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71" w:rsidRDefault="00591A67">
      <w:pPr>
        <w:pStyle w:val="a00"/>
        <w:divId w:val="1031808549"/>
      </w:pPr>
      <w:r>
        <w:t> </w:t>
      </w:r>
    </w:p>
    <w:p w:rsidR="00791171" w:rsidRDefault="00591A67">
      <w:pPr>
        <w:pStyle w:val="1"/>
        <w:divId w:val="1031808549"/>
        <w:rPr>
          <w:rFonts w:eastAsia="Times New Roman"/>
        </w:rPr>
      </w:pPr>
      <w:r>
        <w:rPr>
          <w:rFonts w:eastAsia="Times New Roman"/>
        </w:rPr>
        <w:t xml:space="preserve">РАЗРАБОТКА (АКТУАЛИЗАЦИЯ) СУОТ В СВЯЗИ С НОВЫМ </w:t>
      </w:r>
      <w:hyperlink r:id="rId5" w:anchor="a78" w:tooltip="+" w:history="1">
        <w:r>
          <w:rPr>
            <w:rStyle w:val="a3"/>
            <w:rFonts w:eastAsia="Times New Roman"/>
          </w:rPr>
          <w:t>СТБ</w:t>
        </w:r>
      </w:hyperlink>
      <w:r>
        <w:rPr>
          <w:rFonts w:eastAsia="Times New Roman"/>
        </w:rPr>
        <w:t xml:space="preserve"> ISO 45001-2020</w:t>
      </w:r>
      <w:r>
        <w:rPr>
          <w:rFonts w:eastAsia="Times New Roman"/>
        </w:rPr>
        <w:br/>
        <w:t>(В ВОПРОСАХ И ОТВЕТАХ)</w:t>
      </w:r>
    </w:p>
    <w:p w:rsidR="00791171" w:rsidRDefault="00591A67">
      <w:pPr>
        <w:pStyle w:val="justify"/>
        <w:divId w:val="1031808549"/>
      </w:pPr>
      <w:r>
        <w:t>В организации в целях создания условий, обеспечивающих сохранение жизни и здоровья работников в процессе трудовой деятельности, разрабатывается система управления охраной труда (СУОТ).</w:t>
      </w:r>
    </w:p>
    <w:p w:rsidR="00791171" w:rsidRDefault="00591A67">
      <w:pPr>
        <w:pStyle w:val="justify"/>
        <w:divId w:val="1031808549"/>
      </w:pPr>
      <w:proofErr w:type="gramStart"/>
      <w:r>
        <w:t xml:space="preserve">Наниматели обязаны разработать, внедрить и поддерживать функционирование </w:t>
      </w:r>
      <w:r>
        <w:rPr>
          <w:b/>
          <w:bCs/>
        </w:rPr>
        <w:t>СУОТ, обеспечивающей идентификацию опасностей, оценку профессиональных рисков, определение мер управления профессиональными рисками и анализ их результативности, разрабатывать и реализовывать мероприятия по улучшению условий и охраны труда</w:t>
      </w:r>
      <w:r>
        <w:t xml:space="preserve"> (</w:t>
      </w:r>
      <w:hyperlink r:id="rId6" w:anchor="a180" w:tooltip="+" w:history="1">
        <w:r>
          <w:rPr>
            <w:rStyle w:val="a3"/>
          </w:rPr>
          <w:t>абзац 10</w:t>
        </w:r>
      </w:hyperlink>
      <w:r>
        <w:t xml:space="preserve"> части второй ст.17 Закона Республики Беларусь от 23.06.2008 № 356-З «Об охране труда» (далее - Закон об охране труда)).</w:t>
      </w:r>
      <w:proofErr w:type="gramEnd"/>
    </w:p>
    <w:p w:rsidR="00791171" w:rsidRDefault="00591A67">
      <w:pPr>
        <w:pStyle w:val="justify"/>
        <w:divId w:val="1031808549"/>
      </w:pPr>
      <w:r>
        <w:t xml:space="preserve">В целях методической помощи нанимателям при разработке СУОТ приказом Министерства труда и социальной защиты Республики Беларусь от 30.12.2019 № 108 утверждены </w:t>
      </w:r>
      <w:hyperlink r:id="rId7" w:anchor="a1" w:tooltip="+" w:history="1">
        <w:r>
          <w:rPr>
            <w:rStyle w:val="a3"/>
          </w:rPr>
          <w:t>Рекомендации</w:t>
        </w:r>
      </w:hyperlink>
      <w:r>
        <w:t xml:space="preserve"> по разработке системы управления охраной труда в организации (далее - Рекомендации по разработке СУОТ).</w:t>
      </w:r>
    </w:p>
    <w:p w:rsidR="00791171" w:rsidRDefault="00591A67">
      <w:pPr>
        <w:pStyle w:val="justify"/>
        <w:divId w:val="1031808549"/>
      </w:pPr>
      <w:r>
        <w:t xml:space="preserve">С 01.05.2020 </w:t>
      </w:r>
      <w:proofErr w:type="gramStart"/>
      <w:r>
        <w:t>введен</w:t>
      </w:r>
      <w:proofErr w:type="gramEnd"/>
      <w:r>
        <w:t xml:space="preserve"> в действие </w:t>
      </w:r>
      <w:r>
        <w:rPr>
          <w:b/>
          <w:bCs/>
        </w:rPr>
        <w:t xml:space="preserve">новый </w:t>
      </w:r>
      <w:hyperlink r:id="rId8" w:anchor="a78" w:tooltip="+" w:history="1">
        <w:r>
          <w:rPr>
            <w:rStyle w:val="a3"/>
            <w:b/>
            <w:bCs/>
          </w:rPr>
          <w:t>СТБ</w:t>
        </w:r>
      </w:hyperlink>
      <w:r>
        <w:rPr>
          <w:b/>
          <w:bCs/>
        </w:rPr>
        <w:t xml:space="preserve"> ISO 45001-2020</w:t>
      </w:r>
      <w:r>
        <w:t xml:space="preserve"> «Системы менеджмента здоровья и безопасности при профессиональной деятельности. Требования и руководство по применению», </w:t>
      </w:r>
      <w:proofErr w:type="gramStart"/>
      <w:r>
        <w:t>утвержденный</w:t>
      </w:r>
      <w:proofErr w:type="gramEnd"/>
      <w:r>
        <w:t xml:space="preserve"> постановлением Государственного комитета по стандартизации Республики Беларусь от 25.02.2020 № 8.</w:t>
      </w:r>
    </w:p>
    <w:p w:rsidR="00791171" w:rsidRDefault="00591A67">
      <w:pPr>
        <w:pStyle w:val="justify"/>
        <w:divId w:val="1031808549"/>
      </w:pPr>
      <w:r>
        <w:t xml:space="preserve">В связи с его введением </w:t>
      </w:r>
      <w:r>
        <w:rPr>
          <w:b/>
          <w:bCs/>
        </w:rPr>
        <w:t>установлен переходный период до 30.09.2021</w:t>
      </w:r>
      <w:r>
        <w:t xml:space="preserve">. С указанной даты утратит силу </w:t>
      </w:r>
      <w:hyperlink r:id="rId9" w:anchor="a30" w:tooltip="+" w:history="1">
        <w:r>
          <w:rPr>
            <w:rStyle w:val="a3"/>
          </w:rPr>
          <w:t>СТБ</w:t>
        </w:r>
      </w:hyperlink>
      <w:r>
        <w:t xml:space="preserve"> 18001-2009 «Системы управления охраной труда. Требования», утвержденный постановлением Государственного комитета по стандартизации Республики Беларусь от 24.04.2009 № 19, на </w:t>
      </w:r>
      <w:proofErr w:type="gramStart"/>
      <w:r>
        <w:t>основании</w:t>
      </w:r>
      <w:proofErr w:type="gramEnd"/>
      <w:r>
        <w:t xml:space="preserve"> которого в организациях разрабатывались СУОТ.</w:t>
      </w:r>
    </w:p>
    <w:p w:rsidR="00791171" w:rsidRDefault="00591A67" w:rsidP="00394B7A">
      <w:pPr>
        <w:pStyle w:val="justify"/>
        <w:divId w:val="1031808549"/>
      </w:pPr>
      <w:r>
        <w:t xml:space="preserve">Ниже разъяснены отдельные вопросы, касающиеся разработки и актуализации СУОТ в связи с введением в действие нового </w:t>
      </w:r>
      <w:hyperlink r:id="rId10" w:anchor="a78" w:tooltip="+" w:history="1">
        <w:r>
          <w:rPr>
            <w:rStyle w:val="a3"/>
          </w:rPr>
          <w:t>СТБ</w:t>
        </w:r>
      </w:hyperlink>
      <w:r>
        <w:t xml:space="preserve"> ISO 45001-2020.</w:t>
      </w:r>
    </w:p>
    <w:p w:rsidR="00791171" w:rsidRDefault="00591A67">
      <w:pPr>
        <w:pStyle w:val="justify"/>
        <w:divId w:val="1031808549"/>
      </w:pPr>
      <w:r>
        <w:rPr>
          <w:rStyle w:val="posobievo"/>
        </w:rPr>
        <w:t>Вопрос 1:</w:t>
      </w:r>
      <w:r>
        <w:t xml:space="preserve"> 1. Необходимо ли действующие в организации СУОТ актуализировать в связи с изменениями </w:t>
      </w:r>
      <w:hyperlink r:id="rId11" w:anchor="a51" w:tooltip="+" w:history="1">
        <w:r>
          <w:rPr>
            <w:rStyle w:val="a3"/>
          </w:rPr>
          <w:t>Закона</w:t>
        </w:r>
      </w:hyperlink>
      <w:r>
        <w:t xml:space="preserve"> об охране труда и иных НПА и ТНПА в области охраны труда?</w:t>
      </w:r>
    </w:p>
    <w:p w:rsidR="00791171" w:rsidRDefault="00591A67">
      <w:pPr>
        <w:pStyle w:val="justify"/>
        <w:divId w:val="1031808549"/>
      </w:pPr>
      <w:r>
        <w:t xml:space="preserve">2. Необходимо ли </w:t>
      </w:r>
      <w:proofErr w:type="gramStart"/>
      <w:r>
        <w:t>действующие</w:t>
      </w:r>
      <w:proofErr w:type="gramEnd"/>
      <w:r>
        <w:t xml:space="preserve"> СУОТ приводить в соответствие с новым </w:t>
      </w:r>
      <w:hyperlink r:id="rId12" w:anchor="a78" w:tooltip="+" w:history="1">
        <w:r>
          <w:rPr>
            <w:rStyle w:val="a3"/>
          </w:rPr>
          <w:t>СТБ</w:t>
        </w:r>
      </w:hyperlink>
      <w:r>
        <w:t xml:space="preserve"> ISO 45001-2020?</w:t>
      </w:r>
    </w:p>
    <w:p w:rsidR="00791171" w:rsidRDefault="00591A67">
      <w:pPr>
        <w:pStyle w:val="justify"/>
        <w:divId w:val="1031808549"/>
      </w:pPr>
      <w:r>
        <w:rPr>
          <w:rStyle w:val="posobievo"/>
        </w:rPr>
        <w:t>Ответ:</w:t>
      </w:r>
      <w:r>
        <w:t xml:space="preserve"> </w:t>
      </w:r>
      <w:r>
        <w:rPr>
          <w:b/>
          <w:bCs/>
        </w:rPr>
        <w:t>1. Да, необходимо.</w:t>
      </w:r>
    </w:p>
    <w:p w:rsidR="00791171" w:rsidRDefault="00591A67">
      <w:pPr>
        <w:pStyle w:val="justify"/>
        <w:divId w:val="1031808549"/>
      </w:pPr>
      <w:r>
        <w:t>Наниматели обязаны поддерживать функционирование СУОТ.</w:t>
      </w:r>
    </w:p>
    <w:p w:rsidR="00791171" w:rsidRDefault="00591A67">
      <w:pPr>
        <w:pStyle w:val="justify"/>
        <w:divId w:val="1031808549"/>
      </w:pPr>
      <w:r>
        <w:t xml:space="preserve">Разработанные в организации СУОТ должны быть актуальными и соответствовать требованиям измененного </w:t>
      </w:r>
      <w:hyperlink r:id="rId13" w:anchor="a51" w:tooltip="+" w:history="1">
        <w:r>
          <w:rPr>
            <w:rStyle w:val="a3"/>
          </w:rPr>
          <w:t>Закона</w:t>
        </w:r>
      </w:hyperlink>
      <w:r>
        <w:t xml:space="preserve"> об охране труда, а также иных НПА и ТНПА в области охраны труда.</w:t>
      </w:r>
    </w:p>
    <w:p w:rsidR="00791171" w:rsidRDefault="00591A67">
      <w:pPr>
        <w:pStyle w:val="justify"/>
        <w:divId w:val="1031808549"/>
      </w:pPr>
      <w:r>
        <w:lastRenderedPageBreak/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8765"/>
      </w:tblGrid>
      <w:tr w:rsidR="00791171">
        <w:trPr>
          <w:divId w:val="103180854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171" w:rsidRDefault="00591A67">
            <w:pPr>
              <w:spacing w:after="1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F4173B7" wp14:editId="5D00FC9C">
                  <wp:extent cx="228600" cy="228600"/>
                  <wp:effectExtent l="0" t="0" r="0" b="0"/>
                  <wp:docPr id="1" name="Рисунок 1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91171" w:rsidRDefault="00591A67">
            <w:pPr>
              <w:pStyle w:val="primsi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Справочно</w:t>
            </w:r>
          </w:p>
          <w:p w:rsidR="00791171" w:rsidRDefault="00591A67">
            <w:pPr>
              <w:pStyle w:val="a0-justif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Подробнее см. материалы:</w:t>
            </w:r>
          </w:p>
          <w:p w:rsidR="00791171" w:rsidRDefault="00591A67">
            <w:pPr>
              <w:pStyle w:val="a0-justif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«</w:t>
            </w:r>
            <w:hyperlink r:id="rId15" w:anchor="a14" w:tooltip="+" w:history="1">
              <w:r>
                <w:rPr>
                  <w:rStyle w:val="a3"/>
                  <w:sz w:val="22"/>
                  <w:szCs w:val="22"/>
                </w:rPr>
                <w:t>Закон</w:t>
              </w:r>
            </w:hyperlink>
            <w:r>
              <w:rPr>
                <w:sz w:val="22"/>
                <w:szCs w:val="22"/>
              </w:rPr>
              <w:t xml:space="preserve"> "Об охране труда": что изменится с 28 июня 2020 года»;</w:t>
            </w:r>
          </w:p>
          <w:p w:rsidR="00791171" w:rsidRDefault="00591A67">
            <w:pPr>
              <w:pStyle w:val="a0-justif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«</w:t>
            </w:r>
            <w:hyperlink r:id="rId16" w:anchor="a1" w:tooltip="+" w:history="1">
              <w:r>
                <w:rPr>
                  <w:rStyle w:val="a3"/>
                  <w:sz w:val="22"/>
                  <w:szCs w:val="22"/>
                </w:rPr>
                <w:t>Обзор</w:t>
              </w:r>
            </w:hyperlink>
            <w:r>
              <w:rPr>
                <w:sz w:val="22"/>
                <w:szCs w:val="22"/>
              </w:rPr>
              <w:t xml:space="preserve"> изменений нормативных правовых актов в связи с вступлением в силу изменений, внесенных в Закон об охране труда».</w:t>
            </w:r>
          </w:p>
        </w:tc>
      </w:tr>
    </w:tbl>
    <w:p w:rsidR="00791171" w:rsidRDefault="00591A67">
      <w:pPr>
        <w:pStyle w:val="margt"/>
        <w:divId w:val="1031808549"/>
      </w:pPr>
      <w:r>
        <w:t> </w:t>
      </w:r>
    </w:p>
    <w:p w:rsidR="00791171" w:rsidRDefault="00591A67">
      <w:pPr>
        <w:pStyle w:val="justify"/>
        <w:divId w:val="1031808549"/>
      </w:pPr>
      <w:r>
        <w:rPr>
          <w:b/>
          <w:bCs/>
        </w:rPr>
        <w:t>2. Это добровольное решение нанимателя.</w:t>
      </w:r>
    </w:p>
    <w:p w:rsidR="00791171" w:rsidRDefault="00591A67">
      <w:pPr>
        <w:pStyle w:val="justify"/>
        <w:divId w:val="1031808549"/>
      </w:pPr>
      <w:r>
        <w:t>В тех случаях, когда организация планирует проведение сертификации СУОТ, созданной и функционирующей в соответствии с ТНПА в области технического нормирования и стандартизации, она должна выполнять все требования, установленные этим ТНПА, по которому будет осуществляться оценка соответствия для ее сертификации (</w:t>
      </w:r>
      <w:hyperlink r:id="rId17" w:anchor="a51" w:tooltip="+" w:history="1">
        <w:r>
          <w:rPr>
            <w:rStyle w:val="a3"/>
          </w:rPr>
          <w:t>п.8</w:t>
        </w:r>
      </w:hyperlink>
      <w:r>
        <w:t xml:space="preserve"> Рекомендаций по разработке СУОТ). </w:t>
      </w:r>
    </w:p>
    <w:p w:rsidR="00791171" w:rsidRDefault="00591A67">
      <w:pPr>
        <w:pStyle w:val="justify"/>
        <w:divId w:val="1031808549"/>
      </w:pPr>
      <w:r>
        <w:t xml:space="preserve">Государственные стандарты согласно </w:t>
      </w:r>
      <w:hyperlink r:id="rId18" w:anchor="a247" w:tooltip="+" w:history="1">
        <w:r>
          <w:rPr>
            <w:rStyle w:val="a3"/>
          </w:rPr>
          <w:t>п.1</w:t>
        </w:r>
      </w:hyperlink>
      <w:r>
        <w:t xml:space="preserve"> ст.23 Закона Республики Беларусь от 05.01.2004 № 262-З «О техническом нормировании и стандартизации» (далее - Закон о техническом нормировании и стандартизации) являются добровольными для применения, за исключением отдельных случаев. Поэтому принятие решения о приведении СУОТ в соответствие с </w:t>
      </w:r>
      <w:hyperlink r:id="rId19" w:anchor="a78" w:tooltip="+" w:history="1">
        <w:r>
          <w:rPr>
            <w:rStyle w:val="a3"/>
          </w:rPr>
          <w:t>СТБ</w:t>
        </w:r>
      </w:hyperlink>
      <w:r>
        <w:t xml:space="preserve"> ISO 45001-2020 добровольное.</w:t>
      </w:r>
    </w:p>
    <w:p w:rsidR="00791171" w:rsidRDefault="00591A67">
      <w:pPr>
        <w:pStyle w:val="justify"/>
        <w:divId w:val="1031808549"/>
      </w:pPr>
      <w:r>
        <w:t>Если организация в добровольном порядке заявила о соблюдении государственного стандарта (отдельных его требований), требования (отдельные требования) государственного стандарта для нее становятся обязательными для соблюдения в силу добровольного волеизъявления (</w:t>
      </w:r>
      <w:proofErr w:type="spellStart"/>
      <w:r>
        <w:t>самообязывания</w:t>
      </w:r>
      <w:proofErr w:type="spellEnd"/>
      <w:r>
        <w:t>) (</w:t>
      </w:r>
      <w:hyperlink r:id="rId20" w:anchor="a76" w:tooltip="+" w:history="1">
        <w:r>
          <w:rPr>
            <w:rStyle w:val="a3"/>
          </w:rPr>
          <w:t>п.6</w:t>
        </w:r>
      </w:hyperlink>
      <w:r>
        <w:t xml:space="preserve"> Закона о техническом нормировании и стандартизации).</w:t>
      </w:r>
    </w:p>
    <w:p w:rsidR="00791171" w:rsidRDefault="00591A67" w:rsidP="00394B7A">
      <w:pPr>
        <w:pStyle w:val="justify"/>
        <w:divId w:val="1031808549"/>
      </w:pPr>
      <w:r>
        <w:t xml:space="preserve">Таким образом, </w:t>
      </w:r>
      <w:r>
        <w:rPr>
          <w:b/>
          <w:bCs/>
        </w:rPr>
        <w:t xml:space="preserve">для организаций, изъявивших желание сертифицировать </w:t>
      </w:r>
      <w:proofErr w:type="gramStart"/>
      <w:r>
        <w:rPr>
          <w:b/>
          <w:bCs/>
        </w:rPr>
        <w:t>свои</w:t>
      </w:r>
      <w:proofErr w:type="gramEnd"/>
      <w:r>
        <w:rPr>
          <w:b/>
          <w:bCs/>
        </w:rPr>
        <w:t xml:space="preserve"> СУОТ на соответствие </w:t>
      </w:r>
      <w:hyperlink r:id="rId21" w:anchor="a78" w:tooltip="+" w:history="1">
        <w:r>
          <w:rPr>
            <w:rStyle w:val="a3"/>
            <w:b/>
            <w:bCs/>
          </w:rPr>
          <w:t>СТБ</w:t>
        </w:r>
      </w:hyperlink>
      <w:r>
        <w:rPr>
          <w:b/>
          <w:bCs/>
        </w:rPr>
        <w:t xml:space="preserve"> ISO 45001-2020, необходимо внедрять </w:t>
      </w:r>
      <w:hyperlink r:id="rId22" w:anchor="a78" w:tooltip="+" w:history="1">
        <w:r>
          <w:rPr>
            <w:rStyle w:val="a3"/>
            <w:b/>
            <w:bCs/>
          </w:rPr>
          <w:t>СТБ</w:t>
        </w:r>
      </w:hyperlink>
      <w:r>
        <w:rPr>
          <w:b/>
          <w:bCs/>
        </w:rPr>
        <w:t xml:space="preserve"> ISO 45001-2020</w:t>
      </w:r>
      <w:r>
        <w:t>. </w:t>
      </w:r>
    </w:p>
    <w:p w:rsidR="00791171" w:rsidRDefault="00591A67">
      <w:pPr>
        <w:pStyle w:val="justify"/>
        <w:divId w:val="1031808549"/>
      </w:pPr>
      <w:r>
        <w:rPr>
          <w:rStyle w:val="posobievo"/>
        </w:rPr>
        <w:t>Вопрос 2:</w:t>
      </w:r>
      <w:r>
        <w:t xml:space="preserve"> В </w:t>
      </w:r>
      <w:proofErr w:type="gramStart"/>
      <w:r>
        <w:t>связи</w:t>
      </w:r>
      <w:proofErr w:type="gramEnd"/>
      <w:r>
        <w:t xml:space="preserve"> с чем организации обязали внедрять </w:t>
      </w:r>
      <w:hyperlink r:id="rId23" w:anchor="a30" w:tooltip="+" w:history="1">
        <w:r>
          <w:rPr>
            <w:rStyle w:val="a3"/>
          </w:rPr>
          <w:t>СТБ</w:t>
        </w:r>
      </w:hyperlink>
      <w:r>
        <w:t> 18001-2009?</w:t>
      </w:r>
    </w:p>
    <w:p w:rsidR="00791171" w:rsidRDefault="00591A67">
      <w:pPr>
        <w:pStyle w:val="justify"/>
        <w:divId w:val="1031808549"/>
      </w:pPr>
      <w:r>
        <w:rPr>
          <w:rStyle w:val="posobievo"/>
        </w:rPr>
        <w:t>Ответ:</w:t>
      </w:r>
      <w:r>
        <w:t xml:space="preserve"> Требование о внедрении </w:t>
      </w:r>
      <w:hyperlink r:id="rId24" w:anchor="a30" w:tooltip="+" w:history="1">
        <w:r>
          <w:rPr>
            <w:rStyle w:val="a3"/>
          </w:rPr>
          <w:t>СТБ</w:t>
        </w:r>
      </w:hyperlink>
      <w:r>
        <w:t xml:space="preserve"> 18001-2009 было установлено Республиканской целевой </w:t>
      </w:r>
      <w:hyperlink r:id="rId25" w:anchor="a1" w:tooltip="+" w:history="1">
        <w:r>
          <w:rPr>
            <w:rStyle w:val="a3"/>
          </w:rPr>
          <w:t>программой</w:t>
        </w:r>
      </w:hyperlink>
      <w:r>
        <w:t xml:space="preserve"> по улучшению условий и охраны труда на 2006-2010 годы, утвержденной постановлением Совета Министров Республики Беларусь от 16.08.2005 № 905. </w:t>
      </w:r>
      <w:proofErr w:type="gramStart"/>
      <w:r>
        <w:t xml:space="preserve">Одной из основных задач данной </w:t>
      </w:r>
      <w:hyperlink r:id="rId26" w:anchor="a1" w:tooltip="+" w:history="1">
        <w:r>
          <w:rPr>
            <w:rStyle w:val="a3"/>
          </w:rPr>
          <w:t>программы</w:t>
        </w:r>
      </w:hyperlink>
      <w:r>
        <w:t xml:space="preserve"> являлось внедрение систем управления охраной труда (</w:t>
      </w:r>
      <w:hyperlink r:id="rId27" w:anchor="a8" w:tooltip="+" w:history="1">
        <w:r>
          <w:rPr>
            <w:rStyle w:val="a3"/>
          </w:rPr>
          <w:t>СТБ</w:t>
        </w:r>
      </w:hyperlink>
      <w:r>
        <w:t> 18001-2005 «Системы управления охраной труда.</w:t>
      </w:r>
      <w:proofErr w:type="gramEnd"/>
      <w:r>
        <w:t xml:space="preserve"> Общие требования» и </w:t>
      </w:r>
      <w:hyperlink r:id="rId28" w:anchor="a9" w:tooltip="+" w:history="1">
        <w:r>
          <w:rPr>
            <w:rStyle w:val="a3"/>
          </w:rPr>
          <w:t>СТБ</w:t>
        </w:r>
      </w:hyperlink>
      <w:r>
        <w:t xml:space="preserve"> 18002-2005 «Системы управления охраной труда. </w:t>
      </w:r>
      <w:proofErr w:type="gramStart"/>
      <w:r>
        <w:t>Руководство по применению СТБ 18001-2005»), обеспечивающих выявление производственных опасностей, оценку уровней риска травмирования и гибели работников, разработку и реализацию профилактических мер.</w:t>
      </w:r>
      <w:proofErr w:type="gramEnd"/>
    </w:p>
    <w:p w:rsidR="00791171" w:rsidRDefault="00591A67">
      <w:pPr>
        <w:pStyle w:val="justify"/>
        <w:divId w:val="1031808549"/>
      </w:pPr>
      <w:r>
        <w:t xml:space="preserve">Также такая задача была определена в Республиканской целевой </w:t>
      </w:r>
      <w:hyperlink r:id="rId29" w:anchor="a2" w:tooltip="+" w:history="1">
        <w:r>
          <w:rPr>
            <w:rStyle w:val="a3"/>
          </w:rPr>
          <w:t>программе</w:t>
        </w:r>
      </w:hyperlink>
      <w:r>
        <w:t xml:space="preserve"> по улучшению условий и охраны труда на 2011-2015 годы, утвержденной постановлением Совета Министров Республики Беларусь от 29.06.2010 № 982. В </w:t>
      </w:r>
      <w:hyperlink r:id="rId30" w:anchor="a13" w:tooltip="+" w:history="1">
        <w:r>
          <w:rPr>
            <w:rStyle w:val="a3"/>
          </w:rPr>
          <w:t>подп.1.1</w:t>
        </w:r>
      </w:hyperlink>
      <w:r>
        <w:t xml:space="preserve"> п.1 плана мероприятий по улучшению условий и охраны труда на 2011-2015 годы (приложение к данной программе) указывалось совершенствование систем управления охраной труда в организациях на основе </w:t>
      </w:r>
      <w:hyperlink r:id="rId31" w:anchor="a30" w:tooltip="+" w:history="1">
        <w:r>
          <w:rPr>
            <w:rStyle w:val="a3"/>
          </w:rPr>
          <w:t>СТБ</w:t>
        </w:r>
      </w:hyperlink>
      <w:r>
        <w:t> 18001-2009 и международных стандартов.</w:t>
      </w:r>
    </w:p>
    <w:p w:rsidR="00791171" w:rsidRDefault="00591A67">
      <w:pPr>
        <w:pStyle w:val="justify"/>
        <w:divId w:val="1031808549"/>
      </w:pPr>
      <w:r>
        <w:t xml:space="preserve">В целях реализации данной задачи Республиканской целевой </w:t>
      </w:r>
      <w:hyperlink r:id="rId32" w:anchor="a2" w:tooltip="+" w:history="1">
        <w:r>
          <w:rPr>
            <w:rStyle w:val="a3"/>
          </w:rPr>
          <w:t>программы</w:t>
        </w:r>
      </w:hyperlink>
      <w:r>
        <w:t xml:space="preserve"> на 2011-2015 </w:t>
      </w:r>
      <w:proofErr w:type="gramStart"/>
      <w:r>
        <w:t>годы</w:t>
      </w:r>
      <w:proofErr w:type="gramEnd"/>
      <w:r>
        <w:t xml:space="preserve"> соответствующие правки были внесены в </w:t>
      </w:r>
      <w:hyperlink r:id="rId33" w:anchor="a84" w:tooltip="+" w:history="1">
        <w:r>
          <w:rPr>
            <w:rStyle w:val="a3"/>
          </w:rPr>
          <w:t>ст.17</w:t>
        </w:r>
      </w:hyperlink>
      <w:r>
        <w:t xml:space="preserve"> Закона об охране труда, </w:t>
      </w:r>
      <w:hyperlink r:id="rId34" w:anchor="a8721" w:tooltip="+" w:history="1">
        <w:r>
          <w:rPr>
            <w:rStyle w:val="a3"/>
          </w:rPr>
          <w:t>п.8</w:t>
        </w:r>
      </w:hyperlink>
      <w:r>
        <w:t xml:space="preserve"> ст.226 Трудового кодекса Республики Беларусь (в настоящее время данная статья не применяется) и в </w:t>
      </w:r>
      <w:hyperlink r:id="rId35" w:anchor="a123" w:tooltip="+" w:history="1">
        <w:r>
          <w:rPr>
            <w:rStyle w:val="a3"/>
          </w:rPr>
          <w:t>п.10</w:t>
        </w:r>
      </w:hyperlink>
      <w:r>
        <w:t xml:space="preserve"> Межотраслевых общих правил по охране труда, утвержденных постановлением Министерства труда и социальной защиты Республики Беларусь от 03.06.2003 № 70 (далее - </w:t>
      </w:r>
      <w:proofErr w:type="gramStart"/>
      <w:r>
        <w:t>Межотраслевые общие правила).</w:t>
      </w:r>
      <w:proofErr w:type="gramEnd"/>
    </w:p>
    <w:p w:rsidR="00791171" w:rsidRDefault="00591A67" w:rsidP="00394B7A">
      <w:pPr>
        <w:pStyle w:val="justify"/>
        <w:divId w:val="1031808549"/>
      </w:pPr>
      <w:r>
        <w:t xml:space="preserve">Основные элементы и направления внедрения систем управления охраной труда, обеспечивающих оценку уровней профессиональных рисков работников, разработку и реализацию мероприятий, направленных на их минимизацию, были установлены в </w:t>
      </w:r>
      <w:hyperlink r:id="rId36" w:anchor="a30" w:tooltip="+" w:history="1">
        <w:r>
          <w:rPr>
            <w:rStyle w:val="a3"/>
          </w:rPr>
          <w:t>СТБ</w:t>
        </w:r>
      </w:hyperlink>
      <w:r>
        <w:t> 18001-2009. </w:t>
      </w:r>
    </w:p>
    <w:p w:rsidR="00791171" w:rsidRDefault="00591A67">
      <w:pPr>
        <w:pStyle w:val="justify"/>
        <w:divId w:val="1031808549"/>
      </w:pPr>
      <w:r>
        <w:rPr>
          <w:rStyle w:val="posobievo"/>
        </w:rPr>
        <w:t>Вопрос 3:</w:t>
      </w:r>
      <w:r>
        <w:t xml:space="preserve"> Необходимо ли организациям, которые не планируют сертифицировать свою СУОТ, разрабатывать методику по идентификации опасностей, оценке рисков и управлению ими, а также выполнять эту работу?</w:t>
      </w:r>
    </w:p>
    <w:p w:rsidR="00791171" w:rsidRDefault="00591A67">
      <w:pPr>
        <w:pStyle w:val="justify"/>
        <w:divId w:val="1031808549"/>
      </w:pPr>
      <w:r>
        <w:rPr>
          <w:rStyle w:val="posobievo"/>
        </w:rPr>
        <w:t>Ответ:</w:t>
      </w:r>
      <w:r>
        <w:t xml:space="preserve"> </w:t>
      </w:r>
      <w:r>
        <w:rPr>
          <w:b/>
          <w:bCs/>
        </w:rPr>
        <w:t>Да, необходимо.</w:t>
      </w:r>
    </w:p>
    <w:p w:rsidR="00791171" w:rsidRDefault="00591A67" w:rsidP="00394B7A">
      <w:pPr>
        <w:pStyle w:val="justify"/>
        <w:divId w:val="1031808549"/>
      </w:pPr>
      <w:r>
        <w:t xml:space="preserve">Все организации Республики Беларусь обязаны разработать, внедрить и поддерживать функционирование СУОТ, </w:t>
      </w:r>
      <w:r>
        <w:rPr>
          <w:b/>
          <w:bCs/>
        </w:rPr>
        <w:t>обеспечивающей идентификацию опасностей, оценку профессиональных рисков</w:t>
      </w:r>
      <w:r>
        <w:t>, определение мер управления (</w:t>
      </w:r>
      <w:hyperlink r:id="rId37" w:anchor="a180" w:tooltip="+" w:history="1">
        <w:r>
          <w:rPr>
            <w:rStyle w:val="a3"/>
          </w:rPr>
          <w:t>абзац 10</w:t>
        </w:r>
      </w:hyperlink>
      <w:r>
        <w:t xml:space="preserve"> части второй ст.17 Закона об охране труда; </w:t>
      </w:r>
      <w:hyperlink r:id="rId38" w:anchor="a123" w:tooltip="+" w:history="1">
        <w:r>
          <w:rPr>
            <w:rStyle w:val="a3"/>
          </w:rPr>
          <w:t>п.10</w:t>
        </w:r>
      </w:hyperlink>
      <w:r>
        <w:t xml:space="preserve"> Межотраслевых общих правил).</w:t>
      </w:r>
    </w:p>
    <w:p w:rsidR="00791171" w:rsidRDefault="00591A67">
      <w:pPr>
        <w:pStyle w:val="justify"/>
        <w:divId w:val="1031808549"/>
      </w:pPr>
      <w:r>
        <w:rPr>
          <w:rStyle w:val="posobievo"/>
        </w:rPr>
        <w:t>Вопрос 4:</w:t>
      </w:r>
      <w:r>
        <w:t xml:space="preserve"> Необходимо ли организациям, которые не планируют сертифицировать свою систему управления охраной труда, разрабатывать процедуру проведения внутренних аудитов СУОТ и проводить их?</w:t>
      </w:r>
    </w:p>
    <w:p w:rsidR="00791171" w:rsidRDefault="00591A67">
      <w:pPr>
        <w:pStyle w:val="justify"/>
        <w:divId w:val="1031808549"/>
      </w:pPr>
      <w:r>
        <w:rPr>
          <w:rStyle w:val="posobievo"/>
        </w:rPr>
        <w:t>Ответ:</w:t>
      </w:r>
      <w:r>
        <w:t xml:space="preserve"> </w:t>
      </w:r>
      <w:r>
        <w:rPr>
          <w:b/>
          <w:bCs/>
        </w:rPr>
        <w:t>Нет, такой необходимости нет.</w:t>
      </w:r>
    </w:p>
    <w:p w:rsidR="00791171" w:rsidRDefault="00591A67">
      <w:pPr>
        <w:pStyle w:val="justify"/>
        <w:divId w:val="1031808549"/>
      </w:pPr>
      <w:r>
        <w:t xml:space="preserve">Требование о проведении внутренних аудитов СУОТ в организациях не установлено </w:t>
      </w:r>
      <w:hyperlink r:id="rId39" w:anchor="a51" w:tooltip="+" w:history="1">
        <w:r>
          <w:rPr>
            <w:rStyle w:val="a3"/>
          </w:rPr>
          <w:t>Законом</w:t>
        </w:r>
      </w:hyperlink>
      <w:r>
        <w:t xml:space="preserve"> об охране труда, Межотраслевыми общими </w:t>
      </w:r>
      <w:hyperlink r:id="rId40" w:anchor="a80" w:tooltip="+" w:history="1">
        <w:r>
          <w:rPr>
            <w:rStyle w:val="a3"/>
          </w:rPr>
          <w:t>правилами</w:t>
        </w:r>
      </w:hyperlink>
      <w:r>
        <w:t xml:space="preserve">, иными НПА в области охраны труда, а также </w:t>
      </w:r>
      <w:hyperlink r:id="rId41" w:anchor="a1" w:tooltip="+" w:history="1">
        <w:r>
          <w:rPr>
            <w:rStyle w:val="a3"/>
          </w:rPr>
          <w:t>Рекомендациями</w:t>
        </w:r>
      </w:hyperlink>
      <w:r>
        <w:t xml:space="preserve"> по разработке СУОТ.</w:t>
      </w:r>
    </w:p>
    <w:p w:rsidR="00791171" w:rsidRDefault="00591A67" w:rsidP="00394B7A">
      <w:pPr>
        <w:pStyle w:val="justify"/>
        <w:divId w:val="1031808549"/>
      </w:pPr>
      <w:r>
        <w:t xml:space="preserve">Однако для организаций, изъявивших желание сертифицировать свои СУОТ на соответствие </w:t>
      </w:r>
      <w:hyperlink r:id="rId42" w:anchor="a78" w:tooltip="+" w:history="1">
        <w:r>
          <w:rPr>
            <w:rStyle w:val="a3"/>
          </w:rPr>
          <w:t>СТБ</w:t>
        </w:r>
      </w:hyperlink>
      <w:r>
        <w:t xml:space="preserve"> ISO 45001-2020, необходимо разработать процедуру проведения внутренних аудитов на соответствие </w:t>
      </w:r>
      <w:hyperlink r:id="rId43" w:anchor="a78" w:tooltip="+" w:history="1">
        <w:r>
          <w:rPr>
            <w:rStyle w:val="a3"/>
          </w:rPr>
          <w:t>СТБ</w:t>
        </w:r>
      </w:hyperlink>
      <w:r>
        <w:t xml:space="preserve"> ISO 45001-2020 и проводить внутренние аудиты СУОТ (OH&amp;S).</w:t>
      </w:r>
    </w:p>
    <w:p w:rsidR="00394B7A" w:rsidRDefault="00591A67" w:rsidP="00394B7A">
      <w:pPr>
        <w:pStyle w:val="justify"/>
        <w:divId w:val="1031808549"/>
      </w:pPr>
      <w:r>
        <w:rPr>
          <w:rStyle w:val="posobievo"/>
        </w:rPr>
        <w:t>Вопрос 5:</w:t>
      </w:r>
      <w:r>
        <w:t xml:space="preserve"> Организациям, которые изъявили желание сертифицировать свои СУОТ на соответствие </w:t>
      </w:r>
      <w:hyperlink r:id="rId44" w:anchor="a78" w:tooltip="+" w:history="1">
        <w:r>
          <w:rPr>
            <w:rStyle w:val="a3"/>
          </w:rPr>
          <w:t>СТБ</w:t>
        </w:r>
      </w:hyperlink>
      <w:r>
        <w:t xml:space="preserve"> ISO 45001-2020, необходимо осуществить переход на СУОТ с учетом требований </w:t>
      </w:r>
      <w:hyperlink r:id="rId45" w:anchor="a78" w:tooltip="+" w:history="1">
        <w:r>
          <w:rPr>
            <w:rStyle w:val="a3"/>
          </w:rPr>
          <w:t>СТБ</w:t>
        </w:r>
      </w:hyperlink>
      <w:r>
        <w:t xml:space="preserve"> ISO 45001-2020. Применяемая в </w:t>
      </w:r>
      <w:hyperlink r:id="rId46" w:anchor="a78" w:tooltip="+" w:history="1">
        <w:r>
          <w:rPr>
            <w:rStyle w:val="a3"/>
          </w:rPr>
          <w:t>СТБ</w:t>
        </w:r>
      </w:hyperlink>
      <w:r>
        <w:t xml:space="preserve"> ISO 45001-2020 терминология не соответствует терминологии </w:t>
      </w:r>
      <w:hyperlink r:id="rId47" w:anchor="a51" w:tooltip="+" w:history="1">
        <w:r>
          <w:rPr>
            <w:rStyle w:val="a3"/>
          </w:rPr>
          <w:t>Закона</w:t>
        </w:r>
      </w:hyperlink>
      <w:r>
        <w:t xml:space="preserve"> об охране труда и иных НПА в области охраны труда.</w:t>
      </w:r>
    </w:p>
    <w:p w:rsidR="00791171" w:rsidRDefault="00591A67" w:rsidP="00394B7A">
      <w:pPr>
        <w:pStyle w:val="justify"/>
        <w:divId w:val="1031808549"/>
      </w:pPr>
      <w:r>
        <w:t>Как быть в такой ситуации?</w:t>
      </w:r>
    </w:p>
    <w:p w:rsidR="00791171" w:rsidRDefault="00591A67">
      <w:pPr>
        <w:pStyle w:val="justify"/>
        <w:divId w:val="1031808549"/>
      </w:pPr>
      <w:r>
        <w:rPr>
          <w:rStyle w:val="posobievo"/>
        </w:rPr>
        <w:lastRenderedPageBreak/>
        <w:t>Ответ:</w:t>
      </w:r>
      <w:r>
        <w:t xml:space="preserve"> Государственный стандарт </w:t>
      </w:r>
      <w:hyperlink r:id="rId48" w:anchor="a78" w:tooltip="+" w:history="1">
        <w:r>
          <w:rPr>
            <w:rStyle w:val="a3"/>
          </w:rPr>
          <w:t>СТБ</w:t>
        </w:r>
      </w:hyperlink>
      <w:r>
        <w:t xml:space="preserve"> ISO 45001-2020 применяется в развитие реализации </w:t>
      </w:r>
      <w:hyperlink r:id="rId49" w:anchor="a51" w:tooltip="+" w:history="1">
        <w:r>
          <w:rPr>
            <w:rStyle w:val="a3"/>
          </w:rPr>
          <w:t>Закона</w:t>
        </w:r>
      </w:hyperlink>
      <w:r>
        <w:t xml:space="preserve"> об охране труда и других НПА в области охраны труда, действующих на территории Республики Беларусь (п.4 предисловия </w:t>
      </w:r>
      <w:hyperlink r:id="rId50" w:anchor="a78" w:tooltip="+" w:history="1">
        <w:r>
          <w:rPr>
            <w:rStyle w:val="a3"/>
          </w:rPr>
          <w:t>СТБ</w:t>
        </w:r>
      </w:hyperlink>
      <w:r>
        <w:t xml:space="preserve"> ISO 45001-2020). В этой связи </w:t>
      </w:r>
      <w:r>
        <w:rPr>
          <w:b/>
          <w:bCs/>
        </w:rPr>
        <w:t>при различиях в терминологии организация вправе использовать те термины, которые применяются в НПА, действующих на территории Республики Беларусь</w:t>
      </w:r>
      <w:r>
        <w:t xml:space="preserve"> (например, организация может установить, что в рамках ее системы менеджмента термины «управление охраной труда», «менеджмент охраны труда» и «менеджмент здоровья и безопасности при профессиональной деятельности» являются идентичными и взаимозаменяемыми).</w:t>
      </w:r>
    </w:p>
    <w:p w:rsidR="00791171" w:rsidRDefault="00591A67">
      <w:pPr>
        <w:pStyle w:val="justify"/>
        <w:divId w:val="1031808549"/>
      </w:pPr>
      <w:r>
        <w:t xml:space="preserve">Все организации, изъявившие желание сертифицировать </w:t>
      </w:r>
      <w:proofErr w:type="gramStart"/>
      <w:r>
        <w:t>свою</w:t>
      </w:r>
      <w:proofErr w:type="gramEnd"/>
      <w:r>
        <w:t xml:space="preserve"> СУОТ на соответствие </w:t>
      </w:r>
      <w:hyperlink r:id="rId51" w:anchor="a78" w:tooltip="+" w:history="1">
        <w:r>
          <w:rPr>
            <w:rStyle w:val="a3"/>
          </w:rPr>
          <w:t>СТБ</w:t>
        </w:r>
      </w:hyperlink>
      <w:r>
        <w:t xml:space="preserve"> ISO 45001-2020, могут:</w:t>
      </w:r>
    </w:p>
    <w:p w:rsidR="00791171" w:rsidRDefault="00591A67">
      <w:pPr>
        <w:pStyle w:val="justify"/>
        <w:divId w:val="1031808549"/>
      </w:pPr>
      <w:r>
        <w:t>1) разработать единую систему, которая будет называться «Система управления охраной труда», и применять сокращение для этой системы «СУОТ»;</w:t>
      </w:r>
    </w:p>
    <w:p w:rsidR="00791171" w:rsidRDefault="00591A67">
      <w:pPr>
        <w:pStyle w:val="justify"/>
        <w:divId w:val="1031808549"/>
      </w:pPr>
      <w:r>
        <w:t>2) оформить СУОТ в виде локального правового акта - Положения о системе управления охраной труда;</w:t>
      </w:r>
    </w:p>
    <w:p w:rsidR="00791171" w:rsidRDefault="00591A67" w:rsidP="00394B7A">
      <w:pPr>
        <w:pStyle w:val="justify"/>
        <w:divId w:val="1031808549"/>
      </w:pPr>
      <w:r>
        <w:t xml:space="preserve">3) применять в разработанном Положении о системе управления охраной труда терминологию, установленную </w:t>
      </w:r>
      <w:hyperlink r:id="rId52" w:anchor="a51" w:tooltip="+" w:history="1">
        <w:r>
          <w:rPr>
            <w:rStyle w:val="a3"/>
          </w:rPr>
          <w:t>Законом</w:t>
        </w:r>
      </w:hyperlink>
      <w:r>
        <w:t xml:space="preserve"> об охране труда и иными НПА в области охраны труда.</w:t>
      </w:r>
    </w:p>
    <w:p w:rsidR="00791171" w:rsidRDefault="00591A67">
      <w:pPr>
        <w:pStyle w:val="justify"/>
        <w:divId w:val="1031808549"/>
      </w:pPr>
      <w:r>
        <w:rPr>
          <w:rStyle w:val="posobievo"/>
        </w:rPr>
        <w:t>Вопрос 6:</w:t>
      </w:r>
      <w:r>
        <w:t xml:space="preserve"> Обязательно ли для разработки и внедрения СУОТ привлекать сторонние организации, которые оказывают услуги в данной сфере?</w:t>
      </w:r>
    </w:p>
    <w:p w:rsidR="00791171" w:rsidRDefault="00591A67">
      <w:pPr>
        <w:pStyle w:val="justify"/>
        <w:divId w:val="1031808549"/>
      </w:pPr>
      <w:r>
        <w:rPr>
          <w:rStyle w:val="posobievo"/>
        </w:rPr>
        <w:t>Ответ:</w:t>
      </w:r>
      <w:r>
        <w:t xml:space="preserve"> </w:t>
      </w:r>
      <w:r>
        <w:rPr>
          <w:b/>
          <w:bCs/>
        </w:rPr>
        <w:t>Не обязательно. Организация может самостоятельно разработать СУОТ.</w:t>
      </w:r>
    </w:p>
    <w:p w:rsidR="00791171" w:rsidRDefault="00591A67" w:rsidP="00394B7A">
      <w:pPr>
        <w:pStyle w:val="justify"/>
        <w:divId w:val="1031808549"/>
      </w:pPr>
      <w:r>
        <w:t>Привлекая сторонние организации для оказания услуг по разработке СУОТ, необходимо к данному вопросу подходить ответственно. Разработку СУОТ следует поручать надежным организациям, которые аккредитованы Министерством труда и социальной защиты Республики Беларусь на оказание услуг в области охраны труда.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8765"/>
      </w:tblGrid>
      <w:tr w:rsidR="00791171">
        <w:trPr>
          <w:divId w:val="103180854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171" w:rsidRDefault="00591A67">
            <w:pPr>
              <w:spacing w:after="1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50198A8" wp14:editId="494A24DF">
                  <wp:extent cx="228600" cy="228600"/>
                  <wp:effectExtent l="0" t="0" r="0" b="0"/>
                  <wp:docPr id="2" name="Рисунок 2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91171" w:rsidRDefault="00591A67">
            <w:pPr>
              <w:pStyle w:val="primsi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Справочно</w:t>
            </w:r>
          </w:p>
          <w:p w:rsidR="00791171" w:rsidRDefault="00591A67">
            <w:pPr>
              <w:pStyle w:val="a0-justif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Реестр юридических лиц (индивидуальных предпринимателей), аккредитованных на оказание услуг по охране труда, см. </w:t>
            </w:r>
            <w:hyperlink r:id="rId53" w:anchor="a121" w:tooltip="+" w:history="1">
              <w:r>
                <w:rPr>
                  <w:rStyle w:val="a3"/>
                  <w:i/>
                  <w:iCs/>
                  <w:sz w:val="22"/>
                  <w:szCs w:val="22"/>
                </w:rPr>
                <w:t>здесь</w:t>
              </w:r>
            </w:hyperlink>
            <w:r>
              <w:rPr>
                <w:sz w:val="22"/>
                <w:szCs w:val="22"/>
              </w:rPr>
              <w:t>.</w:t>
            </w:r>
          </w:p>
        </w:tc>
      </w:tr>
    </w:tbl>
    <w:p w:rsidR="00791171" w:rsidRDefault="00791171" w:rsidP="00394B7A">
      <w:pPr>
        <w:pStyle w:val="margt"/>
        <w:spacing w:before="0" w:after="0"/>
        <w:ind w:firstLine="0"/>
        <w:divId w:val="1031808549"/>
      </w:pPr>
    </w:p>
    <w:p w:rsidR="00791171" w:rsidRDefault="00591A67">
      <w:pPr>
        <w:pStyle w:val="justify"/>
        <w:divId w:val="1031808549"/>
      </w:pPr>
      <w:r>
        <w:rPr>
          <w:rStyle w:val="posobievo"/>
        </w:rPr>
        <w:t>Вопрос 7:</w:t>
      </w:r>
      <w:r>
        <w:t xml:space="preserve"> Можно ли возложить обязанности по разработке, внедрению и ведению СУОТ на одного из работников в организации при отсутствии инженера по охране труда?</w:t>
      </w:r>
    </w:p>
    <w:p w:rsidR="00791171" w:rsidRDefault="00591A67">
      <w:pPr>
        <w:pStyle w:val="justify"/>
        <w:divId w:val="1031808549"/>
      </w:pPr>
      <w:r>
        <w:rPr>
          <w:rStyle w:val="posobievo"/>
        </w:rPr>
        <w:t>Ответ:</w:t>
      </w:r>
      <w:r>
        <w:t xml:space="preserve"> </w:t>
      </w:r>
      <w:r>
        <w:rPr>
          <w:b/>
          <w:bCs/>
        </w:rPr>
        <w:t>Да, можно, но целесообразно создать рабочую группу.</w:t>
      </w:r>
    </w:p>
    <w:p w:rsidR="00791171" w:rsidRDefault="00591A67">
      <w:pPr>
        <w:pStyle w:val="justify"/>
        <w:divId w:val="1031808549"/>
      </w:pPr>
      <w:r>
        <w:t xml:space="preserve">Система управления охраной труда - совокупность мероприятий по охране труда, методов и средств управления, </w:t>
      </w:r>
      <w:r>
        <w:rPr>
          <w:b/>
          <w:bCs/>
        </w:rPr>
        <w:t>направленных на организацию деятельности по обеспечению безопасности</w:t>
      </w:r>
      <w:r>
        <w:t xml:space="preserve">, сохранению жизни, здоровья и </w:t>
      </w:r>
      <w:proofErr w:type="gramStart"/>
      <w:r>
        <w:t>работоспособности</w:t>
      </w:r>
      <w:proofErr w:type="gramEnd"/>
      <w:r>
        <w:t xml:space="preserve"> работающих в процессе трудовой деятельности.</w:t>
      </w:r>
    </w:p>
    <w:p w:rsidR="00791171" w:rsidRDefault="00591A67">
      <w:pPr>
        <w:pStyle w:val="justify"/>
        <w:divId w:val="1031808549"/>
      </w:pPr>
      <w:proofErr w:type="gramStart"/>
      <w:r>
        <w:lastRenderedPageBreak/>
        <w:t xml:space="preserve">В целях организации работы по охране труда наниматель создает службу охраны труда, вводит в штат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юридическое лицо (индивидуального предпринимателя), аккредитованное (аккредитованного) на оказание услуг в области охраны труда, в соответствии с законодательством. </w:t>
      </w:r>
      <w:proofErr w:type="gramEnd"/>
    </w:p>
    <w:p w:rsidR="00791171" w:rsidRDefault="00591A67">
      <w:pPr>
        <w:pStyle w:val="justify"/>
        <w:divId w:val="1031808549"/>
      </w:pPr>
      <w:r>
        <w:t>Должности специалистов по охране труда в организациях сферы производства вводятся при численности работников свыше 100 человек, в организациях сферы услуг - свыше 200 человек.</w:t>
      </w:r>
    </w:p>
    <w:p w:rsidR="00791171" w:rsidRDefault="00591A67">
      <w:pPr>
        <w:pStyle w:val="justify"/>
        <w:divId w:val="1031808549"/>
      </w:pPr>
      <w:r>
        <w:t>При меньшей численности работников наниматель может возлагать соответствующие обязанности по охране труда на уполномоченное им должностное лицо, имеющее необходимую подготовку (</w:t>
      </w:r>
      <w:hyperlink r:id="rId54" w:anchor="a94" w:tooltip="+" w:history="1">
        <w:r>
          <w:rPr>
            <w:rStyle w:val="a3"/>
          </w:rPr>
          <w:t>ст.20</w:t>
        </w:r>
      </w:hyperlink>
      <w:r>
        <w:t xml:space="preserve"> Закона об охране труда).</w:t>
      </w:r>
    </w:p>
    <w:p w:rsidR="00791171" w:rsidRDefault="00591A67">
      <w:pPr>
        <w:pStyle w:val="justify"/>
        <w:divId w:val="1031808549"/>
      </w:pPr>
      <w:r>
        <w:t>Система управления охраной труда разрабатывается с учетом специфики деятельности организации.</w:t>
      </w:r>
    </w:p>
    <w:p w:rsidR="00791171" w:rsidRDefault="00591A67" w:rsidP="00394B7A">
      <w:pPr>
        <w:pStyle w:val="justify"/>
        <w:divId w:val="1031808549"/>
      </w:pPr>
      <w:r>
        <w:t>С учетом изложенного для разработки СУОТ целесообразно создать рабочую группу, включив в нее специалистов по охране труда либо уполномоченных лиц, а также руководителей и специал</w:t>
      </w:r>
      <w:r w:rsidR="00394B7A">
        <w:t>истов структурных подразделений.</w:t>
      </w:r>
    </w:p>
    <w:p w:rsidR="00791171" w:rsidRDefault="00591A67">
      <w:pPr>
        <w:pStyle w:val="justify"/>
        <w:divId w:val="1031808549"/>
      </w:pPr>
      <w:r>
        <w:rPr>
          <w:rStyle w:val="posobievo"/>
        </w:rPr>
        <w:t>Вопрос 8:</w:t>
      </w:r>
      <w:r>
        <w:t xml:space="preserve"> Какие действия необходимо выполнить организации при актуализации СУОТ в соответствии с новым </w:t>
      </w:r>
      <w:hyperlink r:id="rId55" w:anchor="a78" w:tooltip="+" w:history="1">
        <w:r>
          <w:rPr>
            <w:rStyle w:val="a3"/>
          </w:rPr>
          <w:t>СТБ</w:t>
        </w:r>
      </w:hyperlink>
      <w:r>
        <w:t xml:space="preserve"> ISO 45001-2020?</w:t>
      </w:r>
    </w:p>
    <w:p w:rsidR="00791171" w:rsidRDefault="00591A67">
      <w:pPr>
        <w:pStyle w:val="justify"/>
        <w:divId w:val="1031808549"/>
      </w:pPr>
      <w:r>
        <w:rPr>
          <w:rStyle w:val="posobievo"/>
        </w:rPr>
        <w:t>Ответ:</w:t>
      </w:r>
      <w:r>
        <w:t xml:space="preserve"> Организациям, которые планируют сертифицировать СУОТ, необходимо выполнить следующие основные действия по приведению ее в соответствие с </w:t>
      </w:r>
      <w:hyperlink r:id="rId56" w:anchor="a78" w:tooltip="+" w:history="1">
        <w:r>
          <w:rPr>
            <w:rStyle w:val="a3"/>
          </w:rPr>
          <w:t>СТБ</w:t>
        </w:r>
      </w:hyperlink>
      <w:r>
        <w:t xml:space="preserve"> ISO 45001-2020:</w:t>
      </w:r>
    </w:p>
    <w:p w:rsidR="00791171" w:rsidRDefault="00591A67">
      <w:pPr>
        <w:pStyle w:val="justify"/>
        <w:divId w:val="1031808549"/>
      </w:pPr>
      <w:r>
        <w:t xml:space="preserve">• приобрести стандарт </w:t>
      </w:r>
      <w:hyperlink r:id="rId57" w:anchor="a78" w:tooltip="+" w:history="1">
        <w:r>
          <w:rPr>
            <w:rStyle w:val="a3"/>
          </w:rPr>
          <w:t>СТБ</w:t>
        </w:r>
      </w:hyperlink>
      <w:r>
        <w:t xml:space="preserve"> ISO 45001-2020 и изучить его требования;</w:t>
      </w:r>
    </w:p>
    <w:p w:rsidR="00791171" w:rsidRDefault="00591A67">
      <w:pPr>
        <w:pStyle w:val="justify"/>
        <w:divId w:val="1031808549"/>
      </w:pPr>
      <w:r>
        <w:t>• издать приказ о совершенствовании (внедрении) СУОТ и разработать план по совершенствованию СУОТ и внедрению системы менеджмента здоровья и безопасности при профессиональной деятельности.</w:t>
      </w:r>
    </w:p>
    <w:p w:rsidR="00791171" w:rsidRDefault="00591A67">
      <w:pPr>
        <w:pStyle w:val="justify"/>
        <w:divId w:val="1031808549"/>
      </w:pPr>
      <w: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8765"/>
      </w:tblGrid>
      <w:tr w:rsidR="00791171">
        <w:trPr>
          <w:divId w:val="103180854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171" w:rsidRDefault="00591A67">
            <w:pPr>
              <w:spacing w:after="1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7E43D37" wp14:editId="3A0D5341">
                  <wp:extent cx="228600" cy="228600"/>
                  <wp:effectExtent l="0" t="0" r="0" b="0"/>
                  <wp:docPr id="3" name="Рисунок 3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91171" w:rsidRDefault="00591A67">
            <w:pPr>
              <w:pStyle w:val="primsi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Справочно</w:t>
            </w:r>
          </w:p>
          <w:p w:rsidR="00791171" w:rsidRDefault="00591A67">
            <w:pPr>
              <w:pStyle w:val="a0-justif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 совершенствовании СУОТ и внедрении системы менеджмента здоровья и безопасности при профессиональной деятельности по СТБ ISO 45001-2020 см. </w:t>
            </w:r>
            <w:hyperlink r:id="rId59" w:anchor="a1" w:tooltip="+" w:history="1">
              <w:r>
                <w:rPr>
                  <w:rStyle w:val="a3"/>
                  <w:i/>
                  <w:iCs/>
                  <w:sz w:val="22"/>
                  <w:szCs w:val="22"/>
                </w:rPr>
                <w:t>здесь</w:t>
              </w:r>
            </w:hyperlink>
            <w:r>
              <w:rPr>
                <w:sz w:val="22"/>
                <w:szCs w:val="22"/>
              </w:rPr>
              <w:t>.</w:t>
            </w:r>
          </w:p>
          <w:p w:rsidR="00791171" w:rsidRDefault="00591A67">
            <w:pPr>
              <w:pStyle w:val="a0-justif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мероприятий по совершенствованию СУОТ и внедрению системы менеджмента здоровья и безопасности при профессиональной деятельности по СТБ ISO 45001-2020 см. </w:t>
            </w:r>
            <w:hyperlink r:id="rId60" w:anchor="a1" w:tooltip="+" w:history="1">
              <w:r>
                <w:rPr>
                  <w:rStyle w:val="a3"/>
                  <w:i/>
                  <w:iCs/>
                  <w:sz w:val="22"/>
                  <w:szCs w:val="22"/>
                </w:rPr>
                <w:t>здесь</w:t>
              </w:r>
            </w:hyperlink>
            <w:r>
              <w:rPr>
                <w:sz w:val="22"/>
                <w:szCs w:val="22"/>
              </w:rPr>
              <w:t>;</w:t>
            </w:r>
          </w:p>
        </w:tc>
      </w:tr>
    </w:tbl>
    <w:p w:rsidR="00791171" w:rsidRDefault="00791171" w:rsidP="00394B7A">
      <w:pPr>
        <w:pStyle w:val="margt"/>
        <w:spacing w:before="0" w:after="0"/>
        <w:ind w:firstLine="0"/>
        <w:divId w:val="1031808549"/>
      </w:pPr>
    </w:p>
    <w:p w:rsidR="00791171" w:rsidRDefault="00591A67">
      <w:pPr>
        <w:pStyle w:val="justify"/>
        <w:divId w:val="1031808549"/>
      </w:pPr>
      <w:r>
        <w:t>• разработать (актуализировать) структурную схему управления охраной труда;</w:t>
      </w:r>
    </w:p>
    <w:p w:rsidR="00791171" w:rsidRDefault="00591A67">
      <w:pPr>
        <w:pStyle w:val="justify"/>
        <w:divId w:val="1031808549"/>
      </w:pPr>
      <w:r>
        <w:t>• провести инвентаризацию НПА и ТНПА в области охраны труда, в соответствии с которыми в организации должна быть организована деятельность по охране труда;</w:t>
      </w:r>
    </w:p>
    <w:p w:rsidR="00791171" w:rsidRDefault="00591A67">
      <w:pPr>
        <w:pStyle w:val="justify"/>
        <w:divId w:val="1031808549"/>
      </w:pPr>
      <w:r>
        <w:lastRenderedPageBreak/>
        <w:t>• провести инвентаризацию ЛПА на предмет их соответствия требованиям НПА и ТНПА, которыми руководствуется организация;</w:t>
      </w:r>
    </w:p>
    <w:p w:rsidR="00791171" w:rsidRDefault="00591A67">
      <w:pPr>
        <w:pStyle w:val="justify"/>
        <w:divId w:val="1031808549"/>
      </w:pPr>
      <w:r>
        <w:t>• актуализировать должностные инструкции для руководителей и специалистов и рабочие инструкции;</w:t>
      </w:r>
    </w:p>
    <w:p w:rsidR="00791171" w:rsidRDefault="00591A67">
      <w:pPr>
        <w:pStyle w:val="justify"/>
        <w:divId w:val="1031808549"/>
      </w:pPr>
      <w:r>
        <w:t>• выбрать методику идентификации опасностей, оценки рисков и управления рисками с учетом практического опыта в управлении рисками и новыми подходами к идентификации опасностей, оценке рисков и управлению риска;</w:t>
      </w:r>
    </w:p>
    <w:p w:rsidR="00791171" w:rsidRDefault="00591A67">
      <w:pPr>
        <w:pStyle w:val="justify"/>
        <w:divId w:val="1031808549"/>
      </w:pPr>
      <w:r>
        <w:t>• документально оформить СУОТ в виде локального правового акта - Положения о системе управления охраной труда;</w:t>
      </w:r>
    </w:p>
    <w:p w:rsidR="00791171" w:rsidRDefault="00591A67">
      <w:pPr>
        <w:pStyle w:val="justify"/>
        <w:divId w:val="1031808549"/>
      </w:pPr>
      <w:r>
        <w:t>• актуализировать (разработать) методическую инструкцию «Внутренний аудит СУОТ (OH&amp;S)»;</w:t>
      </w:r>
    </w:p>
    <w:p w:rsidR="00791171" w:rsidRDefault="00591A67">
      <w:pPr>
        <w:pStyle w:val="justify"/>
        <w:divId w:val="1031808549"/>
      </w:pPr>
      <w:r>
        <w:t xml:space="preserve">• разработать процедуру проведения внутренних аудитов на соответствие </w:t>
      </w:r>
      <w:hyperlink r:id="rId61" w:anchor="a78" w:tooltip="+" w:history="1">
        <w:r>
          <w:rPr>
            <w:rStyle w:val="a3"/>
          </w:rPr>
          <w:t>СТБ</w:t>
        </w:r>
      </w:hyperlink>
      <w:r>
        <w:t xml:space="preserve"> ISO 45001-2020 и провести внутренние аудиты СУОТ (OH&amp;S);</w:t>
      </w:r>
    </w:p>
    <w:p w:rsidR="00791171" w:rsidRDefault="00591A67">
      <w:pPr>
        <w:pStyle w:val="justify"/>
        <w:divId w:val="1031808549"/>
      </w:pPr>
      <w:r>
        <w:t>• провести идентификацию опасностей и оценку рисков, сформировать реестр рисков, разработать программу управления рисками;</w:t>
      </w:r>
    </w:p>
    <w:p w:rsidR="00791171" w:rsidRDefault="00591A67">
      <w:pPr>
        <w:pStyle w:val="justify"/>
        <w:divId w:val="1031808549"/>
      </w:pPr>
      <w:r>
        <w:t>• актуализировать Политику в области охраны труда и OH&amp;S;</w:t>
      </w:r>
    </w:p>
    <w:p w:rsidR="00791171" w:rsidRDefault="00591A67">
      <w:pPr>
        <w:pStyle w:val="justify"/>
        <w:divId w:val="1031808549"/>
      </w:pPr>
      <w:r>
        <w:t xml:space="preserve">• провести </w:t>
      </w:r>
      <w:proofErr w:type="gramStart"/>
      <w:r>
        <w:t>обучение внутренних аудиторов по</w:t>
      </w:r>
      <w:proofErr w:type="gramEnd"/>
      <w:r>
        <w:t xml:space="preserve"> практическим аспектам проведения внутренних аудитов по </w:t>
      </w:r>
      <w:hyperlink r:id="rId62" w:anchor="a78" w:tooltip="+" w:history="1">
        <w:r>
          <w:rPr>
            <w:rStyle w:val="a3"/>
          </w:rPr>
          <w:t>СТБ</w:t>
        </w:r>
      </w:hyperlink>
      <w:r>
        <w:t xml:space="preserve"> ISO 45001-2020;</w:t>
      </w:r>
    </w:p>
    <w:p w:rsidR="00791171" w:rsidRDefault="00591A67">
      <w:pPr>
        <w:pStyle w:val="justify"/>
        <w:divId w:val="1031808549"/>
      </w:pPr>
      <w:r>
        <w:t>• подвести итоги и декларировать о совершенствовании (внедрении) СУОТ в связи с изменениями законодательства об охране труда;</w:t>
      </w:r>
    </w:p>
    <w:p w:rsidR="00791171" w:rsidRDefault="00591A67">
      <w:pPr>
        <w:pStyle w:val="justify"/>
        <w:divId w:val="1031808549"/>
      </w:pPr>
      <w:r>
        <w:t xml:space="preserve">• подать в орган по сертификации заявку на сертификацию системы менеджмента здоровья и безопасности при профессиональной деятельности по </w:t>
      </w:r>
      <w:hyperlink r:id="rId63" w:anchor="a78" w:tooltip="+" w:history="1">
        <w:r>
          <w:rPr>
            <w:rStyle w:val="a3"/>
          </w:rPr>
          <w:t>СТБ</w:t>
        </w:r>
      </w:hyperlink>
      <w:r>
        <w:t xml:space="preserve"> ISO 45001-2020;</w:t>
      </w:r>
    </w:p>
    <w:p w:rsidR="00791171" w:rsidRDefault="00591A67">
      <w:pPr>
        <w:pStyle w:val="justify"/>
        <w:divId w:val="1031808549"/>
      </w:pPr>
      <w:r>
        <w:t>• выдать новую документированную информацию руководителям структурных подразделений, изъять неактуальную документацию.</w:t>
      </w:r>
    </w:p>
    <w:p w:rsidR="00791171" w:rsidRDefault="00591A67" w:rsidP="00394B7A">
      <w:pPr>
        <w:pStyle w:val="justify"/>
        <w:divId w:val="1031808549"/>
      </w:pPr>
      <w:r>
        <w:t>Документы СУОТ, которые разрабатываются в организации, должны быть изложены доступным языком, понятным для любого работника, и иметь практическое применение при организации и выполнении работы по охране труда. </w:t>
      </w:r>
      <w:bookmarkStart w:id="0" w:name="_GoBack"/>
      <w:bookmarkEnd w:id="0"/>
    </w:p>
    <w:sectPr w:rsidR="00791171" w:rsidSect="00394B7A">
      <w:pgSz w:w="12240" w:h="15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8D"/>
    <w:rsid w:val="00394B7A"/>
    <w:rsid w:val="00591A67"/>
    <w:rsid w:val="00791171"/>
    <w:rsid w:val="00A63E5E"/>
    <w:rsid w:val="00CA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margt">
    <w:name w:val="marg_t"/>
    <w:basedOn w:val="a"/>
    <w:pPr>
      <w:spacing w:before="160"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msit">
    <w:name w:val="prim_sit"/>
    <w:basedOn w:val="a"/>
    <w:pPr>
      <w:spacing w:before="160" w:after="1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podpis">
    <w:name w:val="podpis"/>
    <w:basedOn w:val="a"/>
    <w:pPr>
      <w:spacing w:after="160" w:line="240" w:lineRule="auto"/>
    </w:pPr>
    <w:rPr>
      <w:rFonts w:ascii="Times New Roman" w:hAnsi="Times New Roman" w:cs="Times New Roman"/>
      <w:b/>
      <w:bCs/>
      <w:i/>
      <w:iCs/>
    </w:rPr>
  </w:style>
  <w:style w:type="character" w:customStyle="1" w:styleId="posobievo">
    <w:name w:val="posobie_vo"/>
    <w:basedOn w:val="a0"/>
    <w:rPr>
      <w:b/>
      <w:bCs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margt">
    <w:name w:val="marg_t"/>
    <w:basedOn w:val="a"/>
    <w:pPr>
      <w:spacing w:before="160"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msit">
    <w:name w:val="prim_sit"/>
    <w:basedOn w:val="a"/>
    <w:pPr>
      <w:spacing w:before="160" w:after="1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podpis">
    <w:name w:val="podpis"/>
    <w:basedOn w:val="a"/>
    <w:pPr>
      <w:spacing w:after="160" w:line="240" w:lineRule="auto"/>
    </w:pPr>
    <w:rPr>
      <w:rFonts w:ascii="Times New Roman" w:hAnsi="Times New Roman" w:cs="Times New Roman"/>
      <w:b/>
      <w:bCs/>
      <w:i/>
      <w:iCs/>
    </w:rPr>
  </w:style>
  <w:style w:type="character" w:customStyle="1" w:styleId="posobievo">
    <w:name w:val="posobie_vo"/>
    <w:basedOn w:val="a0"/>
    <w:rPr>
      <w:b/>
      <w:bCs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0854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tx.dll%3fd=134849&amp;a=51" TargetMode="External"/><Relationship Id="rId18" Type="http://schemas.openxmlformats.org/officeDocument/2006/relationships/hyperlink" Target="file:///C:\Users\user\Downloads\tx.dll%3fd=67804&amp;a=247" TargetMode="External"/><Relationship Id="rId26" Type="http://schemas.openxmlformats.org/officeDocument/2006/relationships/hyperlink" Target="file:///C:\Users\user\Downloads\tx.dll%3fd=80467&amp;a=1" TargetMode="External"/><Relationship Id="rId39" Type="http://schemas.openxmlformats.org/officeDocument/2006/relationships/hyperlink" Target="file:///C:\Users\user\Downloads\tx.dll%3fd=134849&amp;a=51" TargetMode="External"/><Relationship Id="rId21" Type="http://schemas.openxmlformats.org/officeDocument/2006/relationships/hyperlink" Target="file:///C:\Users\user\Downloads\tx.dll%3fd=426824&amp;a=78" TargetMode="External"/><Relationship Id="rId34" Type="http://schemas.openxmlformats.org/officeDocument/2006/relationships/hyperlink" Target="file:///C:\Users\user\Downloads\tx.dll%3fd=33380&amp;a=8721" TargetMode="External"/><Relationship Id="rId42" Type="http://schemas.openxmlformats.org/officeDocument/2006/relationships/hyperlink" Target="file:///C:\Users\user\Downloads\tx.dll%3fd=426824&amp;a=78" TargetMode="External"/><Relationship Id="rId47" Type="http://schemas.openxmlformats.org/officeDocument/2006/relationships/hyperlink" Target="file:///C:\Users\user\Downloads\tx.dll%3fd=134849&amp;a=51" TargetMode="External"/><Relationship Id="rId50" Type="http://schemas.openxmlformats.org/officeDocument/2006/relationships/hyperlink" Target="file:///C:\Users\user\Downloads\tx.dll%3fd=426824&amp;a=78" TargetMode="External"/><Relationship Id="rId55" Type="http://schemas.openxmlformats.org/officeDocument/2006/relationships/hyperlink" Target="file:///C:\Users\user\Downloads\tx.dll%3fd=426824&amp;a=78" TargetMode="External"/><Relationship Id="rId63" Type="http://schemas.openxmlformats.org/officeDocument/2006/relationships/hyperlink" Target="file:///C:\Users\user\Downloads\tx.dll%3fd=426824&amp;a=78" TargetMode="External"/><Relationship Id="rId7" Type="http://schemas.openxmlformats.org/officeDocument/2006/relationships/hyperlink" Target="file:///C:\Users\user\Downloads\tx.dll%3fd=421196&amp;a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ownloads\tx.dll%3fd=430124&amp;a=1" TargetMode="External"/><Relationship Id="rId20" Type="http://schemas.openxmlformats.org/officeDocument/2006/relationships/hyperlink" Target="file:///C:\Users\user\Downloads\tx.dll%3fd=67804&amp;a=76" TargetMode="External"/><Relationship Id="rId29" Type="http://schemas.openxmlformats.org/officeDocument/2006/relationships/hyperlink" Target="file:///C:\Users\user\Downloads\tx.dll%3fd=190467&amp;a=2" TargetMode="External"/><Relationship Id="rId41" Type="http://schemas.openxmlformats.org/officeDocument/2006/relationships/hyperlink" Target="file:///C:\Users\user\Downloads\tx.dll%3fd=421196&amp;a=1" TargetMode="External"/><Relationship Id="rId54" Type="http://schemas.openxmlformats.org/officeDocument/2006/relationships/hyperlink" Target="file:///C:\Users\user\Downloads\tx.dll%3fd=134849&amp;a=94" TargetMode="External"/><Relationship Id="rId62" Type="http://schemas.openxmlformats.org/officeDocument/2006/relationships/hyperlink" Target="file:///C:\Users\user\Downloads\tx.dll%3fd=426824&amp;a=78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134849&amp;a=180" TargetMode="External"/><Relationship Id="rId11" Type="http://schemas.openxmlformats.org/officeDocument/2006/relationships/hyperlink" Target="file:///C:\Users\user\Downloads\tx.dll%3fd=134849&amp;a=51" TargetMode="External"/><Relationship Id="rId24" Type="http://schemas.openxmlformats.org/officeDocument/2006/relationships/hyperlink" Target="file:///C:\Users\user\Downloads\tx.dll%3fd=163535&amp;a=30" TargetMode="External"/><Relationship Id="rId32" Type="http://schemas.openxmlformats.org/officeDocument/2006/relationships/hyperlink" Target="file:///C:\Users\user\Downloads\tx.dll%3fd=190467&amp;a=2" TargetMode="External"/><Relationship Id="rId37" Type="http://schemas.openxmlformats.org/officeDocument/2006/relationships/hyperlink" Target="file:///C:\Users\user\Downloads\tx.dll%3fd=134849&amp;a=180" TargetMode="External"/><Relationship Id="rId40" Type="http://schemas.openxmlformats.org/officeDocument/2006/relationships/hyperlink" Target="file:///C:\Users\user\Downloads\tx.dll%3fd=63440&amp;a=80" TargetMode="External"/><Relationship Id="rId45" Type="http://schemas.openxmlformats.org/officeDocument/2006/relationships/hyperlink" Target="file:///C:\Users\user\Downloads\tx.dll%3fd=426824&amp;a=78" TargetMode="External"/><Relationship Id="rId53" Type="http://schemas.openxmlformats.org/officeDocument/2006/relationships/hyperlink" Target="file:///C:\Users\user\Downloads\tx.dll%3fd=219924&amp;a=121" TargetMode="External"/><Relationship Id="rId58" Type="http://schemas.openxmlformats.org/officeDocument/2006/relationships/image" Target="media/image2.png"/><Relationship Id="rId5" Type="http://schemas.openxmlformats.org/officeDocument/2006/relationships/hyperlink" Target="file:///C:\Users\user\Downloads\tx.dll%3fd=426824&amp;a=78" TargetMode="External"/><Relationship Id="rId15" Type="http://schemas.openxmlformats.org/officeDocument/2006/relationships/hyperlink" Target="file:///C:\Users\user\Downloads\tx.dll%3fd=427080&amp;a=14" TargetMode="External"/><Relationship Id="rId23" Type="http://schemas.openxmlformats.org/officeDocument/2006/relationships/hyperlink" Target="file:///C:\Users\user\Downloads\tx.dll%3fd=163535&amp;a=30" TargetMode="External"/><Relationship Id="rId28" Type="http://schemas.openxmlformats.org/officeDocument/2006/relationships/hyperlink" Target="file:///C:\Users\user\Downloads\tx.dll%3fd=199946&amp;a=9" TargetMode="External"/><Relationship Id="rId36" Type="http://schemas.openxmlformats.org/officeDocument/2006/relationships/hyperlink" Target="file:///C:\Users\user\Downloads\tx.dll%3fd=163535&amp;a=30" TargetMode="External"/><Relationship Id="rId49" Type="http://schemas.openxmlformats.org/officeDocument/2006/relationships/hyperlink" Target="file:///C:\Users\user\Downloads\tx.dll%3fd=134849&amp;a=51" TargetMode="External"/><Relationship Id="rId57" Type="http://schemas.openxmlformats.org/officeDocument/2006/relationships/hyperlink" Target="file:///C:\Users\user\Downloads\tx.dll%3fd=426824&amp;a=78" TargetMode="External"/><Relationship Id="rId61" Type="http://schemas.openxmlformats.org/officeDocument/2006/relationships/hyperlink" Target="file:///C:\Users\user\Downloads\tx.dll%3fd=426824&amp;a=78" TargetMode="External"/><Relationship Id="rId10" Type="http://schemas.openxmlformats.org/officeDocument/2006/relationships/hyperlink" Target="file:///C:\Users\user\Downloads\tx.dll%3fd=426824&amp;a=78" TargetMode="External"/><Relationship Id="rId19" Type="http://schemas.openxmlformats.org/officeDocument/2006/relationships/hyperlink" Target="file:///C:\Users\user\Downloads\tx.dll%3fd=426824&amp;a=78" TargetMode="External"/><Relationship Id="rId31" Type="http://schemas.openxmlformats.org/officeDocument/2006/relationships/hyperlink" Target="file:///C:\Users\user\Downloads\tx.dll%3fd=163535&amp;a=30" TargetMode="External"/><Relationship Id="rId44" Type="http://schemas.openxmlformats.org/officeDocument/2006/relationships/hyperlink" Target="file:///C:\Users\user\Downloads\tx.dll%3fd=426824&amp;a=78" TargetMode="External"/><Relationship Id="rId52" Type="http://schemas.openxmlformats.org/officeDocument/2006/relationships/hyperlink" Target="file:///C:\Users\user\Downloads\tx.dll%3fd=134849&amp;a=51" TargetMode="External"/><Relationship Id="rId60" Type="http://schemas.openxmlformats.org/officeDocument/2006/relationships/hyperlink" Target="file:///C:\Users\user\Downloads\tx.dll%3fd=449083&amp;a=1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tx.dll%3fd=163535&amp;a=30" TargetMode="External"/><Relationship Id="rId14" Type="http://schemas.openxmlformats.org/officeDocument/2006/relationships/image" Target="media/image1.png"/><Relationship Id="rId22" Type="http://schemas.openxmlformats.org/officeDocument/2006/relationships/hyperlink" Target="file:///C:\Users\user\Downloads\tx.dll%3fd=426824&amp;a=78" TargetMode="External"/><Relationship Id="rId27" Type="http://schemas.openxmlformats.org/officeDocument/2006/relationships/hyperlink" Target="file:///C:\Users\user\Downloads\tx.dll%3fd=199946&amp;a=8" TargetMode="External"/><Relationship Id="rId30" Type="http://schemas.openxmlformats.org/officeDocument/2006/relationships/hyperlink" Target="file:///C:\Users\user\Downloads\tx.dll%3fd=190467&amp;a=13" TargetMode="External"/><Relationship Id="rId35" Type="http://schemas.openxmlformats.org/officeDocument/2006/relationships/hyperlink" Target="file:///C:\Users\user\Downloads\tx.dll%3fd=63440&amp;a=123" TargetMode="External"/><Relationship Id="rId43" Type="http://schemas.openxmlformats.org/officeDocument/2006/relationships/hyperlink" Target="file:///C:\Users\user\Downloads\tx.dll%3fd=426824&amp;a=78" TargetMode="External"/><Relationship Id="rId48" Type="http://schemas.openxmlformats.org/officeDocument/2006/relationships/hyperlink" Target="file:///C:\Users\user\Downloads\tx.dll%3fd=426824&amp;a=78" TargetMode="External"/><Relationship Id="rId56" Type="http://schemas.openxmlformats.org/officeDocument/2006/relationships/hyperlink" Target="file:///C:\Users\user\Downloads\tx.dll%3fd=426824&amp;a=78" TargetMode="External"/><Relationship Id="rId64" Type="http://schemas.openxmlformats.org/officeDocument/2006/relationships/fontTable" Target="fontTable.xml"/><Relationship Id="rId8" Type="http://schemas.openxmlformats.org/officeDocument/2006/relationships/hyperlink" Target="file:///C:\Users\user\Downloads\tx.dll%3fd=426824&amp;a=78" TargetMode="External"/><Relationship Id="rId51" Type="http://schemas.openxmlformats.org/officeDocument/2006/relationships/hyperlink" Target="file:///C:\Users\user\Downloads\tx.dll%3fd=426824&amp;a=78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user\Downloads\tx.dll%3fd=426824&amp;a=78" TargetMode="External"/><Relationship Id="rId17" Type="http://schemas.openxmlformats.org/officeDocument/2006/relationships/hyperlink" Target="file:///C:\Users\user\Downloads\tx.dll%3fd=421196&amp;a=51" TargetMode="External"/><Relationship Id="rId25" Type="http://schemas.openxmlformats.org/officeDocument/2006/relationships/hyperlink" Target="file:///C:\Users\user\Downloads\tx.dll%3fd=80467&amp;a=1" TargetMode="External"/><Relationship Id="rId33" Type="http://schemas.openxmlformats.org/officeDocument/2006/relationships/hyperlink" Target="file:///C:\Users\user\Downloads\tx.dll%3fd=134849&amp;a=84" TargetMode="External"/><Relationship Id="rId38" Type="http://schemas.openxmlformats.org/officeDocument/2006/relationships/hyperlink" Target="file:///C:\Users\user\Downloads\tx.dll%3fd=63440&amp;a=123" TargetMode="External"/><Relationship Id="rId46" Type="http://schemas.openxmlformats.org/officeDocument/2006/relationships/hyperlink" Target="file:///C:\Users\user\Downloads\tx.dll%3fd=426824&amp;a=78" TargetMode="External"/><Relationship Id="rId59" Type="http://schemas.openxmlformats.org/officeDocument/2006/relationships/hyperlink" Target="file:///C:\Users\user\Downloads\tx.dll%3fd=449082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2021-05-21T12:35:00Z</dcterms:created>
  <dcterms:modified xsi:type="dcterms:W3CDTF">2021-06-01T04:39:00Z</dcterms:modified>
</cp:coreProperties>
</file>