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71" w:rsidRPr="0043003C" w:rsidRDefault="009C3971" w:rsidP="001B620C">
      <w:pPr>
        <w:pStyle w:val="justify"/>
        <w:spacing w:before="0" w:beforeAutospacing="0" w:after="0" w:afterAutospacing="0"/>
        <w:ind w:firstLine="567"/>
        <w:jc w:val="center"/>
        <w:rPr>
          <w:b/>
          <w:color w:val="000088"/>
          <w:sz w:val="28"/>
          <w:szCs w:val="28"/>
        </w:rPr>
      </w:pPr>
      <w:bookmarkStart w:id="0" w:name="_GoBack"/>
      <w:r w:rsidRPr="0043003C">
        <w:rPr>
          <w:b/>
          <w:bCs/>
          <w:color w:val="000000"/>
          <w:sz w:val="30"/>
          <w:szCs w:val="30"/>
        </w:rPr>
        <w:t>Упрощенный порядок возведения и реконструкции объектов действует с 15 декабря 2022 года.</w:t>
      </w:r>
      <w:bookmarkEnd w:id="0"/>
      <w:r w:rsidRPr="0043003C">
        <w:rPr>
          <w:b/>
          <w:color w:val="000088"/>
          <w:sz w:val="28"/>
          <w:szCs w:val="28"/>
        </w:rPr>
        <w:br/>
      </w:r>
    </w:p>
    <w:p w:rsidR="001B51F9" w:rsidRPr="00363AD8" w:rsidRDefault="001B51F9">
      <w:pPr>
        <w:rPr>
          <w:sz w:val="28"/>
          <w:szCs w:val="28"/>
        </w:rPr>
      </w:pPr>
    </w:p>
    <w:p w:rsidR="001B51F9" w:rsidRP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bCs/>
          <w:color w:val="000000" w:themeColor="text1"/>
          <w:sz w:val="28"/>
          <w:szCs w:val="28"/>
        </w:rPr>
        <w:t>С 15 декабря 2022 г. максимально упрощается порядок возведения и реконструкции одноквартирного жилого дома и (или) нежилых капитальных построек</w:t>
      </w:r>
      <w:r w:rsidRPr="00990904">
        <w:rPr>
          <w:color w:val="000000" w:themeColor="text1"/>
          <w:sz w:val="28"/>
          <w:szCs w:val="28"/>
        </w:rPr>
        <w:t> на земельном участке, предоставленном для строительства и обслуживания одноквартирного жилого дома, в городах </w:t>
      </w:r>
      <w:r w:rsidRPr="00990904">
        <w:rPr>
          <w:bCs/>
          <w:color w:val="000000" w:themeColor="text1"/>
          <w:sz w:val="28"/>
          <w:szCs w:val="28"/>
        </w:rPr>
        <w:t>(за исключением г. Минска)</w:t>
      </w:r>
      <w:r w:rsidRPr="00990904">
        <w:rPr>
          <w:color w:val="000000" w:themeColor="text1"/>
          <w:sz w:val="28"/>
          <w:szCs w:val="28"/>
        </w:rPr>
        <w:t>, поселках городского типа и сельских населенных пунктах согласно </w:t>
      </w:r>
      <w:hyperlink r:id="rId5" w:anchor="a5" w:tooltip="+" w:history="1">
        <w:r w:rsidRPr="00990904">
          <w:rPr>
            <w:rStyle w:val="a3"/>
            <w:color w:val="000000" w:themeColor="text1"/>
            <w:sz w:val="28"/>
            <w:szCs w:val="28"/>
            <w:u w:val="none"/>
          </w:rPr>
          <w:t>Указу</w:t>
        </w:r>
      </w:hyperlink>
      <w:r w:rsidRPr="00990904">
        <w:rPr>
          <w:color w:val="000000" w:themeColor="text1"/>
          <w:sz w:val="28"/>
          <w:szCs w:val="28"/>
        </w:rPr>
        <w:t> № 202.</w:t>
      </w:r>
    </w:p>
    <w:p w:rsidR="001B51F9" w:rsidRP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В частности, </w:t>
      </w:r>
      <w:hyperlink r:id="rId6" w:anchor="a5" w:tooltip="+" w:history="1">
        <w:r w:rsidRPr="00990904">
          <w:rPr>
            <w:rStyle w:val="a3"/>
            <w:color w:val="000000" w:themeColor="text1"/>
            <w:sz w:val="28"/>
            <w:szCs w:val="28"/>
            <w:u w:val="none"/>
          </w:rPr>
          <w:t>Указом</w:t>
        </w:r>
      </w:hyperlink>
      <w:r w:rsidRPr="00990904">
        <w:rPr>
          <w:color w:val="000000" w:themeColor="text1"/>
          <w:sz w:val="28"/>
          <w:szCs w:val="28"/>
        </w:rPr>
        <w:t> № 202 установлено, что возведение и реконструкция одноквартирного жилого дома и (или) нежилых капитальных построек пятого класса сложности на земельном участке, предоставленном для строительства и (или) обслуживания одноквартирного жилого дома, могут осуществляться:</w:t>
      </w:r>
    </w:p>
    <w:p w:rsidR="001B51F9" w:rsidRPr="00990904" w:rsidRDefault="001B51F9" w:rsidP="00990904">
      <w:pPr>
        <w:pStyle w:val="listtext1"/>
        <w:spacing w:before="0" w:beforeAutospacing="0" w:after="0" w:afterAutospacing="0"/>
        <w:ind w:left="1155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1) юрлицами и (или) ИП в сельских населенных пунктах, поселках городского типа и городах (за исключением г. Минска) </w:t>
      </w:r>
      <w:r w:rsidRPr="00990904">
        <w:rPr>
          <w:bCs/>
          <w:color w:val="000000" w:themeColor="text1"/>
          <w:sz w:val="28"/>
          <w:szCs w:val="28"/>
        </w:rPr>
        <w:t>на основании паспорта застройщика</w:t>
      </w:r>
      <w:r w:rsidRPr="00990904">
        <w:rPr>
          <w:color w:val="000000" w:themeColor="text1"/>
          <w:sz w:val="28"/>
          <w:szCs w:val="28"/>
        </w:rPr>
        <w:t>;</w:t>
      </w:r>
    </w:p>
    <w:p w:rsidR="001B51F9" w:rsidRPr="00990904" w:rsidRDefault="001B51F9" w:rsidP="00990904">
      <w:pPr>
        <w:pStyle w:val="listtext1"/>
        <w:spacing w:before="0" w:beforeAutospacing="0" w:after="160" w:afterAutospacing="0"/>
        <w:ind w:left="1155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2) гражданами:</w:t>
      </w:r>
    </w:p>
    <w:p w:rsidR="001B51F9" w:rsidRPr="00990904" w:rsidRDefault="001B51F9" w:rsidP="00990904">
      <w:pPr>
        <w:pStyle w:val="listtext2"/>
        <w:spacing w:before="0" w:beforeAutospacing="0" w:after="0" w:afterAutospacing="0"/>
        <w:ind w:left="1800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- в сельских населенных пунктах, расположенных на территории районов, прилегающих к г. Минску и областным центрам, поселках городского типа и городах (за исключением г. Минска) на основании </w:t>
      </w:r>
      <w:r w:rsidRPr="00990904">
        <w:rPr>
          <w:bCs/>
          <w:color w:val="000000" w:themeColor="text1"/>
          <w:sz w:val="28"/>
          <w:szCs w:val="28"/>
        </w:rPr>
        <w:t>паспорта застройщика</w:t>
      </w:r>
      <w:r w:rsidRPr="00990904">
        <w:rPr>
          <w:color w:val="000000" w:themeColor="text1"/>
          <w:sz w:val="28"/>
          <w:szCs w:val="28"/>
        </w:rPr>
        <w:t>;</w:t>
      </w:r>
    </w:p>
    <w:p w:rsidR="001B51F9" w:rsidRPr="00990904" w:rsidRDefault="001B51F9" w:rsidP="00990904">
      <w:pPr>
        <w:pStyle w:val="listtext2"/>
        <w:spacing w:before="0" w:beforeAutospacing="0" w:after="0" w:afterAutospacing="0"/>
        <w:ind w:left="1800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- в иных сельских населенных пунктах на основании документа, удостоверяющего право на земельный участок, и при условии, что </w:t>
      </w:r>
      <w:r w:rsidRPr="00990904">
        <w:rPr>
          <w:bCs/>
          <w:color w:val="000000" w:themeColor="text1"/>
          <w:sz w:val="28"/>
          <w:szCs w:val="28"/>
        </w:rPr>
        <w:t>расстояние от границ соседнего (смежного) земельного участка до жилого дома составляет не менее 3 м, нежилых капитальных построек - не менее 2 м</w:t>
      </w:r>
      <w:r w:rsidRPr="00990904">
        <w:rPr>
          <w:color w:val="000000" w:themeColor="text1"/>
          <w:sz w:val="28"/>
          <w:szCs w:val="28"/>
        </w:rPr>
        <w:t>.</w:t>
      </w:r>
    </w:p>
    <w:p w:rsidR="001B51F9" w:rsidRP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В настоящее время расстояние от границ соседнего (смежного) участка до жилого дома - 3 м, расстояние от границ соседнего (смежного) участка до хозяйственной постройки - 1 м. Возведение нового жилого дома и хозяйственных построек, а также реконструкция существующего жилого дома и хозяйственных построек в районах сложившейся усадебной застройки допускается на расстоянии менее 3 и 1 м соответственно от границы земельного участка при наличии нотариально заверенного письменного согласия смежного(</w:t>
      </w:r>
      <w:proofErr w:type="spellStart"/>
      <w:r w:rsidRPr="00990904">
        <w:rPr>
          <w:color w:val="000000" w:themeColor="text1"/>
          <w:sz w:val="28"/>
          <w:szCs w:val="28"/>
        </w:rPr>
        <w:t>ых</w:t>
      </w:r>
      <w:proofErr w:type="spellEnd"/>
      <w:r w:rsidRPr="00990904">
        <w:rPr>
          <w:color w:val="000000" w:themeColor="text1"/>
          <w:sz w:val="28"/>
          <w:szCs w:val="28"/>
        </w:rPr>
        <w:t>) землепользователя(ей) и при условии соблюдения противопожарных, санитарных, экологических и других действующих нормативов (абз.</w:t>
      </w:r>
      <w:hyperlink r:id="rId7" w:anchor="a121" w:tooltip="+" w:history="1">
        <w:r w:rsidRPr="00990904">
          <w:rPr>
            <w:rStyle w:val="a3"/>
            <w:color w:val="000000" w:themeColor="text1"/>
            <w:sz w:val="28"/>
            <w:szCs w:val="28"/>
            <w:u w:val="none"/>
          </w:rPr>
          <w:t>2</w:t>
        </w:r>
      </w:hyperlink>
      <w:r w:rsidRPr="00990904">
        <w:rPr>
          <w:color w:val="000000" w:themeColor="text1"/>
          <w:sz w:val="28"/>
          <w:szCs w:val="28"/>
        </w:rPr>
        <w:t>, 5 ч.2 п.6.3.13 СН 3.01.03-2020).</w:t>
      </w:r>
    </w:p>
    <w:p w:rsidR="001B51F9" w:rsidRP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Также </w:t>
      </w:r>
      <w:hyperlink r:id="rId8" w:anchor="a1" w:tooltip="+" w:history="1">
        <w:r w:rsidRPr="00990904">
          <w:rPr>
            <w:rStyle w:val="a3"/>
            <w:color w:val="000000" w:themeColor="text1"/>
            <w:sz w:val="28"/>
            <w:szCs w:val="28"/>
            <w:u w:val="none"/>
          </w:rPr>
          <w:t>СН</w:t>
        </w:r>
      </w:hyperlink>
      <w:r w:rsidRPr="00990904">
        <w:rPr>
          <w:color w:val="000000" w:themeColor="text1"/>
          <w:sz w:val="28"/>
          <w:szCs w:val="28"/>
        </w:rPr>
        <w:t> 3.01.03-2020 установлены следующие расстояния от границ соседнего (смежного) участка, не менее:</w:t>
      </w:r>
    </w:p>
    <w:p w:rsid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• до ландшафтно-обустроенного пруда-копани, не дренирующего в грунт бассейна, - 3 м;</w:t>
      </w:r>
    </w:p>
    <w:p w:rsidR="001B51F9" w:rsidRP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• до хозяйственных построек, пергол и беседок (высотой не более 3 м) - 1 м;</w:t>
      </w:r>
    </w:p>
    <w:p w:rsidR="001B51F9" w:rsidRP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• до площадок временного складирования строительных материалов (высотой складирования не более 3 м) - 1 м;</w:t>
      </w:r>
    </w:p>
    <w:p w:rsidR="001B51F9" w:rsidRP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lastRenderedPageBreak/>
        <w:t>• от границ соседнего (смежного) земельного участка следует размещать растения на расстоянии, не менее:</w:t>
      </w:r>
    </w:p>
    <w:p w:rsidR="001B51F9" w:rsidRP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- высокорослые (высотой более 3 м) - 3 м;</w:t>
      </w:r>
    </w:p>
    <w:p w:rsidR="001B51F9" w:rsidRP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- среднерослые (высотой до 3 м) - 2 м;</w:t>
      </w:r>
    </w:p>
    <w:p w:rsidR="001B51F9" w:rsidRP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- низкорослые (высотой до 2 м) - 1 м;</w:t>
      </w:r>
    </w:p>
    <w:p w:rsidR="001B51F9" w:rsidRP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• в зоне 1 м до границы участка разрешается размещение газона и цветочных растений высотой не более 1 м (</w:t>
      </w:r>
      <w:hyperlink r:id="rId9" w:anchor="a64" w:tooltip="+" w:history="1">
        <w:r w:rsidRPr="00990904">
          <w:rPr>
            <w:rStyle w:val="a3"/>
            <w:color w:val="000000" w:themeColor="text1"/>
            <w:sz w:val="28"/>
            <w:szCs w:val="28"/>
            <w:u w:val="none"/>
          </w:rPr>
          <w:t>п.6.3.13</w:t>
        </w:r>
      </w:hyperlink>
      <w:r w:rsidRPr="00990904">
        <w:rPr>
          <w:color w:val="000000" w:themeColor="text1"/>
          <w:sz w:val="28"/>
          <w:szCs w:val="28"/>
        </w:rPr>
        <w:t> СН 3.01.03-2020).</w:t>
      </w:r>
    </w:p>
    <w:p w:rsidR="001B51F9" w:rsidRPr="00990904" w:rsidRDefault="001B51F9" w:rsidP="00990904">
      <w:pPr>
        <w:pStyle w:val="margt"/>
        <w:spacing w:before="160" w:beforeAutospacing="0" w:after="160" w:afterAutospacing="0"/>
        <w:ind w:firstLine="567"/>
        <w:rPr>
          <w:color w:val="000000" w:themeColor="text1"/>
          <w:sz w:val="28"/>
          <w:szCs w:val="28"/>
        </w:rPr>
      </w:pPr>
    </w:p>
    <w:tbl>
      <w:tblPr>
        <w:tblW w:w="9356" w:type="dxa"/>
        <w:jc w:val="center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54"/>
        <w:gridCol w:w="467"/>
        <w:gridCol w:w="4235"/>
      </w:tblGrid>
      <w:tr w:rsidR="00990904" w:rsidRPr="00990904" w:rsidTr="001B51F9">
        <w:trPr>
          <w:jc w:val="center"/>
        </w:trPr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B4C9DD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1B51F9" w:rsidRPr="00990904" w:rsidRDefault="001B51F9" w:rsidP="009909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0904">
              <w:rPr>
                <w:color w:val="000000" w:themeColor="text1"/>
                <w:sz w:val="28"/>
                <w:szCs w:val="28"/>
              </w:rPr>
              <w:t>Нормы </w:t>
            </w:r>
            <w:hyperlink r:id="rId10" w:anchor="a5" w:tooltip="+" w:history="1">
              <w:r w:rsidRPr="0099090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Указа</w:t>
              </w:r>
            </w:hyperlink>
            <w:r w:rsidRPr="00990904">
              <w:rPr>
                <w:color w:val="000000" w:themeColor="text1"/>
                <w:sz w:val="28"/>
                <w:szCs w:val="28"/>
              </w:rPr>
              <w:t> № 202 предоставляют право юрлицам, ИП и гражданину самому принимать решение:</w:t>
            </w:r>
          </w:p>
        </w:tc>
      </w:tr>
      <w:tr w:rsidR="00990904" w:rsidRPr="00990904" w:rsidTr="001B51F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236"/>
            </w:tblGrid>
            <w:tr w:rsidR="00990904" w:rsidRPr="009909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hideMark/>
                </w:tcPr>
                <w:p w:rsidR="001B51F9" w:rsidRPr="00990904" w:rsidRDefault="001B51F9" w:rsidP="00990904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90904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999999"/>
                    <w:bottom w:val="nil"/>
                    <w:right w:val="nil"/>
                  </w:tcBorders>
                  <w:hideMark/>
                </w:tcPr>
                <w:p w:rsidR="001B51F9" w:rsidRPr="00990904" w:rsidRDefault="001B51F9" w:rsidP="00990904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90904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1B51F9" w:rsidRPr="00990904" w:rsidRDefault="001B51F9" w:rsidP="009909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1F9" w:rsidRPr="00990904" w:rsidRDefault="001B51F9" w:rsidP="00990904">
            <w:pPr>
              <w:rPr>
                <w:color w:val="000000" w:themeColor="text1"/>
                <w:sz w:val="28"/>
                <w:szCs w:val="28"/>
              </w:rPr>
            </w:pPr>
            <w:r w:rsidRPr="0099090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236"/>
            </w:tblGrid>
            <w:tr w:rsidR="00990904" w:rsidRPr="0099090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hideMark/>
                </w:tcPr>
                <w:p w:rsidR="001B51F9" w:rsidRPr="00990904" w:rsidRDefault="001B51F9" w:rsidP="00990904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90904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999999"/>
                    <w:bottom w:val="nil"/>
                    <w:right w:val="nil"/>
                  </w:tcBorders>
                  <w:hideMark/>
                </w:tcPr>
                <w:p w:rsidR="001B51F9" w:rsidRPr="00990904" w:rsidRDefault="001B51F9" w:rsidP="00990904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90904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1B51F9" w:rsidRPr="00990904" w:rsidRDefault="001B51F9" w:rsidP="009909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90904" w:rsidRPr="00990904" w:rsidTr="001B51F9">
        <w:trPr>
          <w:jc w:val="center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E8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51F9" w:rsidRPr="00990904" w:rsidRDefault="001B51F9" w:rsidP="009909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0904">
              <w:rPr>
                <w:color w:val="000000" w:themeColor="text1"/>
                <w:sz w:val="28"/>
                <w:szCs w:val="28"/>
              </w:rPr>
              <w:t xml:space="preserve">либо о возведении, реконструкции одноквартирного жилого дома и (или) нежилых капитальных построек по упрощенному порядку, но с соблюдением установленных требований к составу, содержанию и форме паспорта застройщика, которые будут установлены </w:t>
            </w:r>
            <w:proofErr w:type="spellStart"/>
            <w:r w:rsidRPr="00990904">
              <w:rPr>
                <w:color w:val="000000" w:themeColor="text1"/>
                <w:sz w:val="28"/>
                <w:szCs w:val="28"/>
              </w:rPr>
              <w:t>Минстройархитектуры</w:t>
            </w:r>
            <w:proofErr w:type="spellEnd"/>
            <w:r w:rsidRPr="0099090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1F9" w:rsidRPr="00990904" w:rsidRDefault="001B51F9" w:rsidP="00990904">
            <w:pPr>
              <w:rPr>
                <w:color w:val="000000" w:themeColor="text1"/>
                <w:sz w:val="28"/>
                <w:szCs w:val="28"/>
              </w:rPr>
            </w:pPr>
            <w:r w:rsidRPr="0099090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E8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B51F9" w:rsidRPr="00990904" w:rsidRDefault="001B51F9" w:rsidP="009909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0904">
              <w:rPr>
                <w:color w:val="000000" w:themeColor="text1"/>
                <w:sz w:val="28"/>
                <w:szCs w:val="28"/>
              </w:rPr>
              <w:t>либо о возведении и реконструкции одноквартирного жилого дома и (или) нежилых капитальных построек в соответствии с действующим порядком и соблюдением требований </w:t>
            </w:r>
            <w:hyperlink r:id="rId11" w:anchor="a1" w:tooltip="+" w:history="1">
              <w:r w:rsidRPr="0099090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СН</w:t>
              </w:r>
            </w:hyperlink>
            <w:r w:rsidRPr="00990904">
              <w:rPr>
                <w:color w:val="000000" w:themeColor="text1"/>
                <w:sz w:val="28"/>
                <w:szCs w:val="28"/>
              </w:rPr>
              <w:t> 3.01.03-2020</w:t>
            </w:r>
          </w:p>
        </w:tc>
      </w:tr>
    </w:tbl>
    <w:p w:rsidR="001B51F9" w:rsidRPr="00990904" w:rsidRDefault="001B51F9" w:rsidP="00990904">
      <w:pPr>
        <w:pStyle w:val="justify"/>
        <w:spacing w:before="0" w:beforeAutospacing="0" w:after="16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 </w:t>
      </w:r>
    </w:p>
    <w:p w:rsidR="001B51F9" w:rsidRPr="00990904" w:rsidRDefault="001B51F9" w:rsidP="00990904">
      <w:pPr>
        <w:pStyle w:val="justify"/>
        <w:spacing w:before="0" w:beforeAutospacing="0" w:after="16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Для упрощенного порядка предусмотрено, что:</w:t>
      </w:r>
    </w:p>
    <w:p w:rsidR="001B51F9" w:rsidRPr="00990904" w:rsidRDefault="001B51F9" w:rsidP="00990904">
      <w:pPr>
        <w:pStyle w:val="listtext1"/>
        <w:spacing w:before="0" w:beforeAutospacing="0" w:after="0" w:afterAutospacing="0"/>
        <w:ind w:left="1155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• после возведения одноквартирного жилого дома и (или) нежилых капитальных построек на земельном участке, предоставленном для строительства и обслуживания одноквартирного жилого дома, гражданин, юрлицо и (или) ИП обращается в организацию по госрегистрации недвижимого имущества, прав на него и сделок с ним по месту нахождения земельного участка </w:t>
      </w:r>
      <w:r w:rsidRPr="00990904">
        <w:rPr>
          <w:bCs/>
          <w:color w:val="000000" w:themeColor="text1"/>
          <w:sz w:val="28"/>
          <w:szCs w:val="28"/>
        </w:rPr>
        <w:t>с заявлением о госрегистрации</w:t>
      </w:r>
      <w:r w:rsidRPr="00990904">
        <w:rPr>
          <w:color w:val="000000" w:themeColor="text1"/>
          <w:sz w:val="28"/>
          <w:szCs w:val="28"/>
        </w:rPr>
        <w:t> одноквартирного жилого дома и (или) нежилых капитальных построек;</w:t>
      </w:r>
    </w:p>
    <w:p w:rsidR="001B51F9" w:rsidRPr="00990904" w:rsidRDefault="001B51F9" w:rsidP="00990904">
      <w:pPr>
        <w:pStyle w:val="listtext1"/>
        <w:spacing w:before="0" w:beforeAutospacing="0" w:after="0" w:afterAutospacing="0"/>
        <w:ind w:left="1155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• после реконструкции одноквартирного жилого дома и (или) нежилых капитальных построек на земельном участке, предоставленном для строительства и обслуживания одноквартирного жилого дома, гражданин, юрлицо и (или) ИП обращается в организацию по госрегистрации недвижимого имущества, прав на него и сделок с ним по месту нахождения земельного участка </w:t>
      </w:r>
      <w:r w:rsidRPr="00990904">
        <w:rPr>
          <w:bCs/>
          <w:color w:val="000000" w:themeColor="text1"/>
          <w:sz w:val="28"/>
          <w:szCs w:val="28"/>
        </w:rPr>
        <w:t>с заявлением о выдаче технического паспорта</w:t>
      </w:r>
      <w:r w:rsidRPr="00990904">
        <w:rPr>
          <w:color w:val="000000" w:themeColor="text1"/>
          <w:sz w:val="28"/>
          <w:szCs w:val="28"/>
        </w:rPr>
        <w:t> на одноквартирный жилой дом.</w:t>
      </w:r>
    </w:p>
    <w:p w:rsidR="001B51F9" w:rsidRPr="00990904" w:rsidRDefault="001B51F9" w:rsidP="00990904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0904">
        <w:rPr>
          <w:color w:val="000000" w:themeColor="text1"/>
          <w:sz w:val="28"/>
          <w:szCs w:val="28"/>
        </w:rPr>
        <w:t>При этом приемка одноквартирного жилого дома и (или) нежилых капитальных построек на земельном участке, предоставленном для строительства и обслуживания одноквартирного жилого дома, </w:t>
      </w:r>
      <w:r w:rsidRPr="00990904">
        <w:rPr>
          <w:bCs/>
          <w:color w:val="000000" w:themeColor="text1"/>
          <w:sz w:val="28"/>
          <w:szCs w:val="28"/>
        </w:rPr>
        <w:t>не осуществляется</w:t>
      </w:r>
      <w:r w:rsidRPr="00990904">
        <w:rPr>
          <w:color w:val="000000" w:themeColor="text1"/>
          <w:sz w:val="28"/>
          <w:szCs w:val="28"/>
        </w:rPr>
        <w:t> (</w:t>
      </w:r>
      <w:hyperlink r:id="rId12" w:anchor="a6" w:tooltip="+" w:history="1">
        <w:r w:rsidRPr="00990904">
          <w:rPr>
            <w:rStyle w:val="a3"/>
            <w:color w:val="000000" w:themeColor="text1"/>
            <w:sz w:val="28"/>
            <w:szCs w:val="28"/>
            <w:u w:val="none"/>
          </w:rPr>
          <w:t>п.2</w:t>
        </w:r>
      </w:hyperlink>
      <w:r w:rsidRPr="00990904">
        <w:rPr>
          <w:color w:val="000000" w:themeColor="text1"/>
          <w:sz w:val="28"/>
          <w:szCs w:val="28"/>
        </w:rPr>
        <w:t> Указа № 202).</w:t>
      </w:r>
    </w:p>
    <w:p w:rsidR="001B51F9" w:rsidRDefault="001B51F9" w:rsidP="00990904">
      <w:pPr>
        <w:rPr>
          <w:color w:val="000000" w:themeColor="text1"/>
        </w:rPr>
      </w:pPr>
    </w:p>
    <w:sectPr w:rsidR="001B51F9" w:rsidSect="004300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71"/>
    <w:rsid w:val="001B51F9"/>
    <w:rsid w:val="001B620C"/>
    <w:rsid w:val="002D4B38"/>
    <w:rsid w:val="0032073E"/>
    <w:rsid w:val="00363AD8"/>
    <w:rsid w:val="0043003C"/>
    <w:rsid w:val="005424EF"/>
    <w:rsid w:val="005839FE"/>
    <w:rsid w:val="008E1697"/>
    <w:rsid w:val="00990904"/>
    <w:rsid w:val="009C3971"/>
    <w:rsid w:val="00C51327"/>
    <w:rsid w:val="00D82ED8"/>
    <w:rsid w:val="00E732AD"/>
    <w:rsid w:val="00E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3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3971"/>
    <w:rPr>
      <w:color w:val="0000FF"/>
      <w:u w:val="single"/>
    </w:rPr>
  </w:style>
  <w:style w:type="paragraph" w:customStyle="1" w:styleId="author-name">
    <w:name w:val="author-name"/>
    <w:basedOn w:val="a"/>
    <w:rsid w:val="009C3971"/>
    <w:pPr>
      <w:spacing w:before="100" w:beforeAutospacing="1" w:after="100" w:afterAutospacing="1"/>
    </w:pPr>
  </w:style>
  <w:style w:type="paragraph" w:customStyle="1" w:styleId="11">
    <w:name w:val="Дата1"/>
    <w:basedOn w:val="a"/>
    <w:rsid w:val="009C3971"/>
    <w:pPr>
      <w:spacing w:before="100" w:beforeAutospacing="1" w:after="100" w:afterAutospacing="1"/>
    </w:pPr>
  </w:style>
  <w:style w:type="paragraph" w:customStyle="1" w:styleId="justify">
    <w:name w:val="justify"/>
    <w:basedOn w:val="a"/>
    <w:rsid w:val="009C3971"/>
    <w:pPr>
      <w:spacing w:before="100" w:beforeAutospacing="1" w:after="100" w:afterAutospacing="1"/>
    </w:pPr>
  </w:style>
  <w:style w:type="paragraph" w:customStyle="1" w:styleId="primsit">
    <w:name w:val="prim_sit"/>
    <w:basedOn w:val="a"/>
    <w:rsid w:val="009C3971"/>
    <w:pPr>
      <w:spacing w:before="100" w:beforeAutospacing="1" w:after="100" w:afterAutospacing="1"/>
    </w:pPr>
  </w:style>
  <w:style w:type="paragraph" w:customStyle="1" w:styleId="a0-justify">
    <w:name w:val="a0-justify"/>
    <w:basedOn w:val="a"/>
    <w:rsid w:val="009C3971"/>
    <w:pPr>
      <w:spacing w:before="100" w:beforeAutospacing="1" w:after="100" w:afterAutospacing="1"/>
    </w:pPr>
  </w:style>
  <w:style w:type="paragraph" w:customStyle="1" w:styleId="margt">
    <w:name w:val="marg_t"/>
    <w:basedOn w:val="a"/>
    <w:rsid w:val="009C3971"/>
    <w:pPr>
      <w:spacing w:before="100" w:beforeAutospacing="1" w:after="100" w:afterAutospacing="1"/>
    </w:pPr>
  </w:style>
  <w:style w:type="paragraph" w:customStyle="1" w:styleId="insettext11">
    <w:name w:val="inset_text_11"/>
    <w:basedOn w:val="a"/>
    <w:rsid w:val="001B51F9"/>
    <w:pPr>
      <w:spacing w:before="100" w:beforeAutospacing="1" w:after="100" w:afterAutospacing="1"/>
    </w:pPr>
  </w:style>
  <w:style w:type="paragraph" w:customStyle="1" w:styleId="listtext1">
    <w:name w:val="list_text_1"/>
    <w:basedOn w:val="a"/>
    <w:rsid w:val="001B51F9"/>
    <w:pPr>
      <w:spacing w:before="100" w:beforeAutospacing="1" w:after="100" w:afterAutospacing="1"/>
    </w:pPr>
  </w:style>
  <w:style w:type="paragraph" w:customStyle="1" w:styleId="listtext2">
    <w:name w:val="list_text_2"/>
    <w:basedOn w:val="a"/>
    <w:rsid w:val="001B51F9"/>
    <w:pPr>
      <w:spacing w:before="100" w:beforeAutospacing="1" w:after="100" w:afterAutospacing="1"/>
    </w:pPr>
  </w:style>
  <w:style w:type="character" w:customStyle="1" w:styleId="an">
    <w:name w:val="an"/>
    <w:basedOn w:val="a0"/>
    <w:rsid w:val="001B51F9"/>
  </w:style>
  <w:style w:type="paragraph" w:styleId="a4">
    <w:name w:val="Balloon Text"/>
    <w:basedOn w:val="a"/>
    <w:link w:val="a5"/>
    <w:uiPriority w:val="99"/>
    <w:semiHidden/>
    <w:unhideWhenUsed/>
    <w:rsid w:val="008E16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Дата2"/>
    <w:basedOn w:val="a"/>
    <w:rsid w:val="0032073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3207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3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3971"/>
    <w:rPr>
      <w:color w:val="0000FF"/>
      <w:u w:val="single"/>
    </w:rPr>
  </w:style>
  <w:style w:type="paragraph" w:customStyle="1" w:styleId="author-name">
    <w:name w:val="author-name"/>
    <w:basedOn w:val="a"/>
    <w:rsid w:val="009C3971"/>
    <w:pPr>
      <w:spacing w:before="100" w:beforeAutospacing="1" w:after="100" w:afterAutospacing="1"/>
    </w:pPr>
  </w:style>
  <w:style w:type="paragraph" w:customStyle="1" w:styleId="11">
    <w:name w:val="Дата1"/>
    <w:basedOn w:val="a"/>
    <w:rsid w:val="009C3971"/>
    <w:pPr>
      <w:spacing w:before="100" w:beforeAutospacing="1" w:after="100" w:afterAutospacing="1"/>
    </w:pPr>
  </w:style>
  <w:style w:type="paragraph" w:customStyle="1" w:styleId="justify">
    <w:name w:val="justify"/>
    <w:basedOn w:val="a"/>
    <w:rsid w:val="009C3971"/>
    <w:pPr>
      <w:spacing w:before="100" w:beforeAutospacing="1" w:after="100" w:afterAutospacing="1"/>
    </w:pPr>
  </w:style>
  <w:style w:type="paragraph" w:customStyle="1" w:styleId="primsit">
    <w:name w:val="prim_sit"/>
    <w:basedOn w:val="a"/>
    <w:rsid w:val="009C3971"/>
    <w:pPr>
      <w:spacing w:before="100" w:beforeAutospacing="1" w:after="100" w:afterAutospacing="1"/>
    </w:pPr>
  </w:style>
  <w:style w:type="paragraph" w:customStyle="1" w:styleId="a0-justify">
    <w:name w:val="a0-justify"/>
    <w:basedOn w:val="a"/>
    <w:rsid w:val="009C3971"/>
    <w:pPr>
      <w:spacing w:before="100" w:beforeAutospacing="1" w:after="100" w:afterAutospacing="1"/>
    </w:pPr>
  </w:style>
  <w:style w:type="paragraph" w:customStyle="1" w:styleId="margt">
    <w:name w:val="marg_t"/>
    <w:basedOn w:val="a"/>
    <w:rsid w:val="009C3971"/>
    <w:pPr>
      <w:spacing w:before="100" w:beforeAutospacing="1" w:after="100" w:afterAutospacing="1"/>
    </w:pPr>
  </w:style>
  <w:style w:type="paragraph" w:customStyle="1" w:styleId="insettext11">
    <w:name w:val="inset_text_11"/>
    <w:basedOn w:val="a"/>
    <w:rsid w:val="001B51F9"/>
    <w:pPr>
      <w:spacing w:before="100" w:beforeAutospacing="1" w:after="100" w:afterAutospacing="1"/>
    </w:pPr>
  </w:style>
  <w:style w:type="paragraph" w:customStyle="1" w:styleId="listtext1">
    <w:name w:val="list_text_1"/>
    <w:basedOn w:val="a"/>
    <w:rsid w:val="001B51F9"/>
    <w:pPr>
      <w:spacing w:before="100" w:beforeAutospacing="1" w:after="100" w:afterAutospacing="1"/>
    </w:pPr>
  </w:style>
  <w:style w:type="paragraph" w:customStyle="1" w:styleId="listtext2">
    <w:name w:val="list_text_2"/>
    <w:basedOn w:val="a"/>
    <w:rsid w:val="001B51F9"/>
    <w:pPr>
      <w:spacing w:before="100" w:beforeAutospacing="1" w:after="100" w:afterAutospacing="1"/>
    </w:pPr>
  </w:style>
  <w:style w:type="character" w:customStyle="1" w:styleId="an">
    <w:name w:val="an"/>
    <w:basedOn w:val="a0"/>
    <w:rsid w:val="001B51F9"/>
  </w:style>
  <w:style w:type="paragraph" w:styleId="a4">
    <w:name w:val="Balloon Text"/>
    <w:basedOn w:val="a"/>
    <w:link w:val="a5"/>
    <w:uiPriority w:val="99"/>
    <w:semiHidden/>
    <w:unhideWhenUsed/>
    <w:rsid w:val="008E16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Дата2"/>
    <w:basedOn w:val="a"/>
    <w:rsid w:val="0032073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3207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3628">
          <w:marLeft w:val="0"/>
          <w:marRight w:val="0"/>
          <w:marTop w:val="0"/>
          <w:marBottom w:val="450"/>
          <w:divBdr>
            <w:top w:val="single" w:sz="48" w:space="11" w:color="FFFFFF"/>
            <w:left w:val="none" w:sz="0" w:space="0" w:color="auto"/>
            <w:bottom w:val="single" w:sz="48" w:space="23" w:color="FFFFFF"/>
            <w:right w:val="none" w:sz="0" w:space="0" w:color="auto"/>
          </w:divBdr>
          <w:divsChild>
            <w:div w:id="18112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1209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</w:divsChild>
        </w:div>
      </w:divsChild>
    </w:div>
    <w:div w:id="1191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27">
          <w:marLeft w:val="0"/>
          <w:marRight w:val="0"/>
          <w:marTop w:val="0"/>
          <w:marBottom w:val="450"/>
          <w:divBdr>
            <w:top w:val="single" w:sz="48" w:space="11" w:color="FFFFFF"/>
            <w:left w:val="none" w:sz="0" w:space="0" w:color="auto"/>
            <w:bottom w:val="single" w:sz="48" w:space="23" w:color="FFFFFF"/>
            <w:right w:val="none" w:sz="0" w:space="0" w:color="auto"/>
          </w:divBdr>
          <w:divsChild>
            <w:div w:id="18447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570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</w:divsChild>
        </w:div>
      </w:divsChild>
    </w:div>
    <w:div w:id="1217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159">
          <w:marLeft w:val="0"/>
          <w:marRight w:val="0"/>
          <w:marTop w:val="0"/>
          <w:marBottom w:val="450"/>
          <w:divBdr>
            <w:top w:val="single" w:sz="48" w:space="11" w:color="FFFFFF"/>
            <w:left w:val="none" w:sz="0" w:space="0" w:color="auto"/>
            <w:bottom w:val="single" w:sz="48" w:space="23" w:color="FFFFFF"/>
            <w:right w:val="none" w:sz="0" w:space="0" w:color="auto"/>
          </w:divBdr>
          <w:divsChild>
            <w:div w:id="1282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3645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2181&amp;a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452181&amp;a=121" TargetMode="External"/><Relationship Id="rId12" Type="http://schemas.openxmlformats.org/officeDocument/2006/relationships/hyperlink" Target="https://bii.by/tx.dll?d=603028&amp;a=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tx.dll?d=603028&amp;a=5" TargetMode="External"/><Relationship Id="rId11" Type="http://schemas.openxmlformats.org/officeDocument/2006/relationships/hyperlink" Target="https://bii.by/tx.dll?d=452181&amp;a=1" TargetMode="External"/><Relationship Id="rId5" Type="http://schemas.openxmlformats.org/officeDocument/2006/relationships/hyperlink" Target="https://bii.by/tx.dll?d=603028&amp;a=5" TargetMode="External"/><Relationship Id="rId10" Type="http://schemas.openxmlformats.org/officeDocument/2006/relationships/hyperlink" Target="https://bii.by/tx.dll?d=603028&amp;a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452181&amp;a=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архитектуры</dc:creator>
  <cp:lastModifiedBy>Win7Ultimate_x64</cp:lastModifiedBy>
  <cp:revision>2</cp:revision>
  <cp:lastPrinted>2023-02-28T06:10:00Z</cp:lastPrinted>
  <dcterms:created xsi:type="dcterms:W3CDTF">2023-02-28T12:36:00Z</dcterms:created>
  <dcterms:modified xsi:type="dcterms:W3CDTF">2023-02-28T12:36:00Z</dcterms:modified>
</cp:coreProperties>
</file>