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8C51" w14:textId="77777777" w:rsidR="00E475AA" w:rsidRDefault="00E475AA" w:rsidP="00E4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правил пользования газом в быту</w:t>
      </w:r>
    </w:p>
    <w:p w14:paraId="7281B346" w14:textId="4737873F" w:rsidR="00E475AA" w:rsidRDefault="00E475AA" w:rsidP="00E47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16 февраля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Беларуси действуют обновленные правила пользования газом в быту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C778F1" w14:textId="77777777" w:rsidR="00E475AA" w:rsidRDefault="00E475AA" w:rsidP="00E4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потребитель газа обязан обеспечить своевременное проведение технического обслуживания газоиспользующего оборудования и газопроводов; устранять нарушений по требованию не только газоснабжающей организации, но и органа государственного энергетического и газового надзора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77A0C6" w14:textId="77777777" w:rsidR="00E475AA" w:rsidRDefault="00E475AA" w:rsidP="00E4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обратить внимание на необходимость установки и поддержания в работоспособном состоянии автономных извещателей обнаружения угарного газа в помещениях, в которых смонтировано отопительное газовое оборудование (котлы, конвекторы) и водогрейное (колонки).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Извещатели предназначены для контроля недопустимой концентрации угарного газа в помещении. В случае превышения порогового значения его содержания аварийная сигнализация предупреждает светом и звуком.</w:t>
      </w:r>
    </w:p>
    <w:p w14:paraId="3F5FA312" w14:textId="77777777" w:rsidR="00E475AA" w:rsidRDefault="00E475AA" w:rsidP="00E475AA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word-wrapper"/>
          <w:sz w:val="28"/>
          <w:szCs w:val="28"/>
          <w:bdr w:val="none" w:sz="0" w:space="0" w:color="auto" w:frame="1"/>
        </w:rPr>
        <w:t>В правилах уточнены и дополнены меры безопасности при использовании газа в быту. В частности, запрещается пользоваться газоиспользующим оборудованием в случае несвоевременного проведения технического обслуживания. Нельзя присоединять к газоиспользующему оборудованию самодельные горелки и другие приспособления, ограничивать доступ к разъемным соединениям и отключающим устройствам на газопроводах. Не допустимо устанавливать баллоны с СУГ в жилых помещениях, помещениях без естественного освещения, на балконах и лоджиях, в цокольных и подвальных помещениях; препятствовать работе системы вентиляции и системы дымоудаления.</w:t>
      </w:r>
    </w:p>
    <w:p w14:paraId="52FFCCE5" w14:textId="77777777" w:rsidR="00E475AA" w:rsidRDefault="00E475AA" w:rsidP="00E4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Проверка состояния и прочистка дымовых и вентиляционных каналов в газифицированных жилых и (или) нежилых помещениях может выполняться только специализированными организациями. При этом уточнено, что эксплуатация дымовых и вентиляционных каналов государственного и частного жилищного фонда должна осуществляться в соответствии с ТКП 629-2018.</w:t>
      </w:r>
    </w:p>
    <w:p w14:paraId="3A64417D" w14:textId="77777777" w:rsidR="00E475AA" w:rsidRDefault="00E475AA" w:rsidP="00E4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разрешено самостоятельное выполнение работ при повторной (периодической) проверке технического состояния дымовых и вентиляционных каналов одноквартирных или блокированных жилых домов с установленным газовым оборудованием с герметичными камерами сгорания и индивидуальными коаксиальными* отводами продуктов сгорания. Однако проверять дымовые и вентиляционные каналы могут потребители и пользователи газа, являющиеся членами семьи и (или) проживающие совместно с ними граждане, если они получили свидетельства о прохождении обучения на право выполнения такой проверки.</w:t>
      </w:r>
    </w:p>
    <w:p w14:paraId="33311926" w14:textId="77777777" w:rsidR="00E475AA" w:rsidRDefault="00E475AA" w:rsidP="00E475AA">
      <w:pPr>
        <w:pStyle w:val="p-normal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word-wrapper"/>
          <w:sz w:val="28"/>
          <w:szCs w:val="28"/>
          <w:bdr w:val="none" w:sz="0" w:space="0" w:color="auto" w:frame="1"/>
        </w:rPr>
        <w:t xml:space="preserve">Уточнен и расширен перечень случаев прекращения снабжения газом потребителей газа. В него входят самовольное подключение и отключение газового оборудования, в том числе после его отключения газоснабжающими организациями, перестановки его с применением сварки и иных способов </w:t>
      </w:r>
      <w:r>
        <w:rPr>
          <w:rStyle w:val="word-wrapper"/>
          <w:sz w:val="28"/>
          <w:szCs w:val="28"/>
          <w:bdr w:val="none" w:sz="0" w:space="0" w:color="auto" w:frame="1"/>
        </w:rPr>
        <w:lastRenderedPageBreak/>
        <w:t xml:space="preserve">соединения, </w:t>
      </w:r>
      <w:proofErr w:type="spellStart"/>
      <w:r>
        <w:rPr>
          <w:rStyle w:val="word-wrapper"/>
          <w:sz w:val="28"/>
          <w:szCs w:val="28"/>
          <w:bdr w:val="none" w:sz="0" w:space="0" w:color="auto" w:frame="1"/>
        </w:rPr>
        <w:t>переподключения</w:t>
      </w:r>
      <w:proofErr w:type="spellEnd"/>
      <w:r>
        <w:rPr>
          <w:rStyle w:val="word-wrapper"/>
          <w:sz w:val="28"/>
          <w:szCs w:val="28"/>
          <w:bdr w:val="none" w:sz="0" w:space="0" w:color="auto" w:frame="1"/>
        </w:rPr>
        <w:t xml:space="preserve"> его на присоединительный гибкий шланг, разборки газового оборудования и его ремонта, присоединения к газоиспользующему оборудованию самодельных горелок и других приспособлений. </w:t>
      </w:r>
    </w:p>
    <w:p w14:paraId="7D9E9E3E" w14:textId="77777777" w:rsidR="00E475AA" w:rsidRDefault="00E475AA" w:rsidP="00E475AA">
      <w:pPr>
        <w:pStyle w:val="p-normal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word-wrapper"/>
          <w:sz w:val="28"/>
          <w:szCs w:val="28"/>
          <w:bdr w:val="none" w:sz="0" w:space="0" w:color="auto" w:frame="1"/>
        </w:rPr>
        <w:t>При получении информации о неисправности дымовых и вентиляционных каналов, об отсутствии актов проверки технического состояния дымовых и вентиляционных каналов в газифицированных жилых и (или) нежилых помещениях, отсутствии записей в журналах учета результатов повторной проверки и прочистки дымовых и вентиляционных каналов, свидетельствующих о выполнении соответствующих работ, потребителей газа также ждет отключение. Не избежать его и при невыполнении в указанные сроки ранее выданных требований об устранении выявленных нарушений.</w:t>
      </w:r>
    </w:p>
    <w:p w14:paraId="4929AFC0" w14:textId="77777777" w:rsidR="00E475AA" w:rsidRDefault="00E475AA" w:rsidP="00E475AA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периодичности проверки и прочистки дымовых и вентиляционных каналов, технического обслуживания газопроводов-вводов, газоиспользующего оборудования, внутренних газопроводов либо отказ от их проведения влекут наложение штрафа в размере до 10 базовых величин, на индивидуального предпринимателя — до 25 БВ, на юридическое лицо — до 50 БВ.</w:t>
      </w:r>
    </w:p>
    <w:p w14:paraId="5F484312" w14:textId="77777777" w:rsidR="00E475AA" w:rsidRDefault="00E475AA" w:rsidP="00E475AA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самовольное подключение газоиспользующего оборудования, в том числе после его отключения газоснабжающими организациями; его отключение, перестановка с применением сварки, </w:t>
      </w:r>
      <w:proofErr w:type="spellStart"/>
      <w:r>
        <w:rPr>
          <w:sz w:val="28"/>
          <w:szCs w:val="28"/>
        </w:rPr>
        <w:t>переподключение</w:t>
      </w:r>
      <w:proofErr w:type="spellEnd"/>
      <w:r>
        <w:rPr>
          <w:sz w:val="28"/>
          <w:szCs w:val="28"/>
        </w:rPr>
        <w:t xml:space="preserve"> на присоединительный гибкий шланг, разборка этого оборудования и его ремонт, вмешательство в работу индивидуальных приборов учета расхода газа, присоединение самодельных горелок и других приспособлений предусмотрен штраф в размере от десяти до двадцати базовых величин, на индивидуального предпринимателя — от двадцати пяти до пятидесяти базовых величин, на юридическое лицо — от пятидесяти до ста БВ. В случае непринятия потребителем газа мер по устранению нарушений</w:t>
      </w:r>
      <w:r>
        <w:rPr>
          <w:sz w:val="28"/>
          <w:szCs w:val="28"/>
          <w:highlight w:val="yellow"/>
        </w:rPr>
        <w:t>, предусмотрено приостановление газоснабжения до их устранения</w:t>
      </w:r>
      <w:r>
        <w:rPr>
          <w:sz w:val="28"/>
          <w:szCs w:val="28"/>
        </w:rPr>
        <w:t>.</w:t>
      </w:r>
    </w:p>
    <w:p w14:paraId="72420013" w14:textId="77777777" w:rsidR="00E475AA" w:rsidRDefault="00E475AA" w:rsidP="00E475AA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инспектора </w:t>
      </w:r>
      <w:proofErr w:type="spellStart"/>
      <w:r>
        <w:rPr>
          <w:sz w:val="28"/>
          <w:szCs w:val="28"/>
        </w:rPr>
        <w:t>энергогазинспекции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Госэнергогазнадзора</w:t>
      </w:r>
      <w:proofErr w:type="spellEnd"/>
      <w:r>
        <w:rPr>
          <w:sz w:val="28"/>
          <w:szCs w:val="28"/>
        </w:rPr>
        <w:t xml:space="preserve"> проводят адресные проверки газоиспользующего оборудования и систем, обеспечивающих его безопасную эксплуатацию в одноквартирных (блокированных) жилых домах, квартирах граждан в рамках реализации ст.15 Закона Республики Беларусь №122-З «Об основах деятельности по профилактике правонарушений». При посещении вашего дома (квартиры) инспектор обязан предъявить служебное удостоверение, также он должен иметь </w:t>
      </w:r>
      <w:proofErr w:type="spellStart"/>
      <w:r>
        <w:rPr>
          <w:sz w:val="28"/>
          <w:szCs w:val="28"/>
        </w:rPr>
        <w:t>бэйдж</w:t>
      </w:r>
      <w:proofErr w:type="spellEnd"/>
      <w:r>
        <w:rPr>
          <w:sz w:val="28"/>
          <w:szCs w:val="28"/>
        </w:rPr>
        <w:t xml:space="preserve"> с фотографией, фамилией, именем и отчеством, а также QR-кодом по которому можно проверить является ли данный человек действительно должностным лицом органа </w:t>
      </w:r>
      <w:proofErr w:type="spellStart"/>
      <w:r>
        <w:rPr>
          <w:sz w:val="28"/>
          <w:szCs w:val="28"/>
        </w:rPr>
        <w:t>госэнергогазнадзора</w:t>
      </w:r>
      <w:proofErr w:type="spellEnd"/>
      <w:r>
        <w:rPr>
          <w:sz w:val="28"/>
          <w:szCs w:val="28"/>
        </w:rPr>
        <w:t>.</w:t>
      </w:r>
    </w:p>
    <w:p w14:paraId="6909C060" w14:textId="77777777" w:rsidR="00E475AA" w:rsidRDefault="00E475AA" w:rsidP="00E475AA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Энергогазинспекция</w:t>
      </w:r>
      <w:proofErr w:type="spellEnd"/>
      <w:r>
        <w:rPr>
          <w:sz w:val="28"/>
          <w:szCs w:val="28"/>
        </w:rPr>
        <w:t xml:space="preserve"> Витебского МРО.</w:t>
      </w:r>
    </w:p>
    <w:p w14:paraId="6494DE53" w14:textId="77777777" w:rsidR="008513B3" w:rsidRDefault="008513B3"/>
    <w:sectPr w:rsidR="0085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AA"/>
    <w:rsid w:val="008513B3"/>
    <w:rsid w:val="00E4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34E5A"/>
  <w15:chartTrackingRefBased/>
  <w15:docId w15:val="{A32E78FA-B5A9-4472-A7D4-9BBF28E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4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4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А.Ю.Максимов</dc:creator>
  <cp:keywords/>
  <dc:description/>
  <cp:lastModifiedBy>А.Ю.Максимов</cp:lastModifiedBy>
  <cp:revision>1</cp:revision>
  <dcterms:created xsi:type="dcterms:W3CDTF">2024-10-22T07:27:00Z</dcterms:created>
  <dcterms:modified xsi:type="dcterms:W3CDTF">2024-10-22T07:28:00Z</dcterms:modified>
</cp:coreProperties>
</file>