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FC3C70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Извещение о проведении </w:t>
      </w:r>
      <w:r w:rsidR="00FC3C70" w:rsidRPr="00FC3C70">
        <w:rPr>
          <w:rFonts w:cs="Times New Roman"/>
          <w:b/>
          <w:color w:val="000000"/>
          <w:szCs w:val="24"/>
        </w:rPr>
        <w:t xml:space="preserve">повторного </w:t>
      </w:r>
      <w:r w:rsidRPr="00FC3C70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A978FB" w:rsidRPr="00FC3C70">
        <w:rPr>
          <w:rFonts w:cs="Times New Roman"/>
          <w:b/>
          <w:color w:val="000000"/>
          <w:szCs w:val="24"/>
        </w:rPr>
        <w:t>одноквартирн</w:t>
      </w:r>
      <w:r w:rsidR="00FC3C70" w:rsidRPr="00FC3C70">
        <w:rPr>
          <w:rFonts w:cs="Times New Roman"/>
          <w:b/>
          <w:color w:val="000000"/>
          <w:szCs w:val="24"/>
        </w:rPr>
        <w:t>ого жилого дома</w:t>
      </w:r>
      <w:r w:rsidR="00727C5A" w:rsidRPr="00FC3C70">
        <w:rPr>
          <w:rFonts w:cs="Times New Roman"/>
          <w:b/>
          <w:color w:val="000000"/>
          <w:szCs w:val="24"/>
        </w:rPr>
        <w:t xml:space="preserve"> в Витебском районе</w:t>
      </w:r>
    </w:p>
    <w:p w:rsidR="00F56AF8" w:rsidRPr="00FC3C70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Организатор: </w:t>
      </w:r>
      <w:r w:rsidRPr="00FC3C70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FC3C70">
        <w:rPr>
          <w:rFonts w:cs="Times New Roman"/>
          <w:color w:val="000000"/>
          <w:szCs w:val="24"/>
        </w:rPr>
        <w:t>mail</w:t>
      </w:r>
      <w:proofErr w:type="spellEnd"/>
      <w:r w:rsidRPr="00FC3C70">
        <w:rPr>
          <w:rFonts w:cs="Times New Roman"/>
          <w:color w:val="000000"/>
          <w:szCs w:val="24"/>
        </w:rPr>
        <w:t xml:space="preserve">: vcm74@mail.ru; www.marketvit.by. 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FC3C70">
        <w:rPr>
          <w:rFonts w:cs="Times New Roman"/>
          <w:b/>
          <w:color w:val="000000"/>
          <w:szCs w:val="24"/>
        </w:rPr>
        <w:t>Лот №1</w:t>
      </w:r>
      <w:r w:rsidRPr="00FC3C70">
        <w:rPr>
          <w:rFonts w:cs="Times New Roman"/>
          <w:color w:val="000000"/>
          <w:szCs w:val="24"/>
        </w:rPr>
        <w:t>. Одноквартирный жилой дом: ка</w:t>
      </w:r>
      <w:r w:rsidRPr="00FC3C70">
        <w:rPr>
          <w:rFonts w:cs="Times New Roman"/>
          <w:szCs w:val="24"/>
        </w:rPr>
        <w:t>п</w:t>
      </w:r>
      <w:proofErr w:type="gramStart"/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proofErr w:type="gramStart"/>
      <w:r w:rsidRPr="00FC3C70">
        <w:rPr>
          <w:rFonts w:cs="Times New Roman"/>
          <w:szCs w:val="24"/>
        </w:rPr>
        <w:t>с</w:t>
      </w:r>
      <w:proofErr w:type="gramEnd"/>
      <w:r w:rsidRPr="00FC3C70">
        <w:rPr>
          <w:rFonts w:cs="Times New Roman"/>
          <w:szCs w:val="24"/>
        </w:rPr>
        <w:t xml:space="preserve">троение с инв. №200/С-29614, площадью 51,3 </w:t>
      </w:r>
      <w:proofErr w:type="spellStart"/>
      <w:r w:rsidRPr="00FC3C70">
        <w:rPr>
          <w:rFonts w:cs="Times New Roman"/>
          <w:szCs w:val="24"/>
        </w:rPr>
        <w:t>кв.м</w:t>
      </w:r>
      <w:proofErr w:type="spellEnd"/>
      <w:r w:rsidRPr="00FC3C70">
        <w:rPr>
          <w:rFonts w:cs="Times New Roman"/>
          <w:szCs w:val="24"/>
        </w:rPr>
        <w:t xml:space="preserve">.  по адресу: </w:t>
      </w:r>
      <w:proofErr w:type="gramStart"/>
      <w:r w:rsidRPr="00FC3C70">
        <w:rPr>
          <w:rFonts w:cs="Times New Roman"/>
          <w:szCs w:val="24"/>
        </w:rPr>
        <w:t xml:space="preserve">Витебская обл., Витебский р-н, </w:t>
      </w:r>
      <w:proofErr w:type="spellStart"/>
      <w:r w:rsidRPr="00FC3C70">
        <w:rPr>
          <w:rFonts w:cs="Times New Roman"/>
          <w:szCs w:val="24"/>
        </w:rPr>
        <w:t>Новкинский</w:t>
      </w:r>
      <w:proofErr w:type="spellEnd"/>
      <w:r w:rsidRPr="00FC3C70">
        <w:rPr>
          <w:rFonts w:cs="Times New Roman"/>
          <w:szCs w:val="24"/>
        </w:rPr>
        <w:t xml:space="preserve"> с/с, д. Васильки</w:t>
      </w:r>
      <w:r w:rsidRPr="00FC3C70">
        <w:rPr>
          <w:rFonts w:cs="Times New Roman"/>
          <w:color w:val="000000"/>
          <w:szCs w:val="24"/>
        </w:rPr>
        <w:t xml:space="preserve">, ул. </w:t>
      </w:r>
      <w:r w:rsidRPr="00FC3C70">
        <w:rPr>
          <w:rFonts w:cs="Times New Roman"/>
          <w:szCs w:val="24"/>
        </w:rPr>
        <w:t>Луговая</w:t>
      </w:r>
      <w:r w:rsidRPr="00FC3C70">
        <w:rPr>
          <w:rFonts w:cs="Times New Roman"/>
          <w:color w:val="000000"/>
          <w:szCs w:val="24"/>
        </w:rPr>
        <w:t xml:space="preserve">, </w:t>
      </w:r>
      <w:r w:rsidRPr="00FC3C70">
        <w:rPr>
          <w:rFonts w:cs="Times New Roman"/>
          <w:szCs w:val="24"/>
        </w:rPr>
        <w:t>14</w:t>
      </w:r>
      <w:r w:rsidRPr="00FC3C70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Pr="00FC3C70">
        <w:rPr>
          <w:rFonts w:cs="Times New Roman"/>
          <w:szCs w:val="24"/>
        </w:rPr>
        <w:t>6</w:t>
      </w:r>
      <w:r w:rsidRPr="00FC3C70">
        <w:rPr>
          <w:rFonts w:cs="Times New Roman"/>
          <w:color w:val="000000"/>
          <w:szCs w:val="24"/>
        </w:rPr>
        <w:t xml:space="preserve">5%), составные части и принадлежности: </w:t>
      </w:r>
      <w:r w:rsidRPr="00FC3C70">
        <w:rPr>
          <w:rFonts w:cs="Times New Roman"/>
          <w:szCs w:val="24"/>
        </w:rPr>
        <w:t xml:space="preserve">сени </w:t>
      </w:r>
      <w:r w:rsidRPr="00FC3C70">
        <w:rPr>
          <w:rFonts w:cs="Times New Roman"/>
          <w:color w:val="000000"/>
          <w:szCs w:val="24"/>
        </w:rPr>
        <w:t>(износ – 6</w:t>
      </w:r>
      <w:r w:rsidRPr="00FC3C70">
        <w:rPr>
          <w:rFonts w:cs="Times New Roman"/>
          <w:szCs w:val="24"/>
        </w:rPr>
        <w:t>5</w:t>
      </w:r>
      <w:r w:rsidRPr="00FC3C70">
        <w:rPr>
          <w:rFonts w:cs="Times New Roman"/>
          <w:color w:val="000000"/>
          <w:szCs w:val="24"/>
        </w:rPr>
        <w:t xml:space="preserve">%), </w:t>
      </w:r>
      <w:r w:rsidRPr="00FC3C70">
        <w:rPr>
          <w:rFonts w:cs="Times New Roman"/>
          <w:szCs w:val="24"/>
        </w:rPr>
        <w:t xml:space="preserve">три </w:t>
      </w:r>
      <w:r w:rsidRPr="00FC3C70">
        <w:rPr>
          <w:rFonts w:cs="Times New Roman"/>
          <w:color w:val="000000"/>
          <w:szCs w:val="24"/>
        </w:rPr>
        <w:t xml:space="preserve">сарая (износ – </w:t>
      </w:r>
      <w:r w:rsidRPr="00FC3C70">
        <w:rPr>
          <w:rFonts w:cs="Times New Roman"/>
          <w:szCs w:val="24"/>
        </w:rPr>
        <w:t>65</w:t>
      </w:r>
      <w:r w:rsidRPr="00FC3C70">
        <w:rPr>
          <w:rFonts w:cs="Times New Roman"/>
          <w:color w:val="000000"/>
          <w:szCs w:val="24"/>
        </w:rPr>
        <w:t>%)</w:t>
      </w:r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Pr="00FC3C70">
        <w:rPr>
          <w:rFonts w:cs="Times New Roman"/>
          <w:szCs w:val="24"/>
        </w:rPr>
        <w:t xml:space="preserve">1973 </w:t>
      </w:r>
      <w:proofErr w:type="spellStart"/>
      <w:r w:rsidRPr="00FC3C70">
        <w:rPr>
          <w:rFonts w:cs="Times New Roman"/>
          <w:color w:val="000000"/>
          <w:szCs w:val="24"/>
        </w:rPr>
        <w:t>г.п</w:t>
      </w:r>
      <w:proofErr w:type="spellEnd"/>
      <w:r w:rsidRPr="00FC3C70">
        <w:rPr>
          <w:rFonts w:cs="Times New Roman"/>
          <w:color w:val="000000"/>
          <w:szCs w:val="24"/>
        </w:rPr>
        <w:t xml:space="preserve">., фундамент </w:t>
      </w:r>
      <w:r w:rsidRPr="00FC3C70">
        <w:rPr>
          <w:rFonts w:cs="Times New Roman"/>
          <w:szCs w:val="24"/>
        </w:rPr>
        <w:t>бетонный</w:t>
      </w:r>
      <w:r w:rsidRPr="00FC3C70">
        <w:rPr>
          <w:rFonts w:cs="Times New Roman"/>
          <w:color w:val="000000"/>
          <w:szCs w:val="24"/>
        </w:rPr>
        <w:t xml:space="preserve">, стены </w:t>
      </w:r>
      <w:r w:rsidRPr="00FC3C70">
        <w:rPr>
          <w:rFonts w:cs="Times New Roman"/>
          <w:szCs w:val="24"/>
        </w:rPr>
        <w:t>кирпичные</w:t>
      </w:r>
      <w:r w:rsidRPr="00FC3C70">
        <w:rPr>
          <w:rFonts w:cs="Times New Roman"/>
          <w:color w:val="000000"/>
          <w:szCs w:val="24"/>
        </w:rPr>
        <w:t xml:space="preserve">, перекрытия и проемы деревянные, полы дощатые, кровля шиферная, выморочное имущество. </w:t>
      </w:r>
      <w:proofErr w:type="gramStart"/>
      <w:r w:rsidRPr="00FC3C70">
        <w:rPr>
          <w:rFonts w:cs="Times New Roman"/>
          <w:color w:val="000000"/>
          <w:szCs w:val="24"/>
        </w:rPr>
        <w:t>Инженерные коммуникации: электроснабжение; отопление – печное, водоп</w:t>
      </w:r>
      <w:bookmarkStart w:id="0" w:name="_GoBack"/>
      <w:bookmarkEnd w:id="0"/>
      <w:r w:rsidRPr="00FC3C70">
        <w:rPr>
          <w:rFonts w:cs="Times New Roman"/>
          <w:color w:val="000000"/>
          <w:szCs w:val="24"/>
        </w:rPr>
        <w:t>ровод и канализация – нет, электроосвещение отключено.</w:t>
      </w:r>
      <w:proofErr w:type="gramEnd"/>
      <w:r w:rsidRPr="00FC3C70">
        <w:rPr>
          <w:rFonts w:cs="Times New Roman"/>
          <w:color w:val="000000"/>
          <w:szCs w:val="24"/>
        </w:rPr>
        <w:t xml:space="preserve"> Создание земельного участка не зарегистрировано в регистре недвижимости</w:t>
      </w:r>
      <w:r w:rsidRPr="00FC3C70">
        <w:rPr>
          <w:rFonts w:cs="Times New Roman"/>
          <w:szCs w:val="24"/>
        </w:rPr>
        <w:t>.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FC3C70">
        <w:rPr>
          <w:rFonts w:cs="Times New Roman"/>
          <w:b/>
          <w:color w:val="000000"/>
          <w:szCs w:val="24"/>
        </w:rPr>
        <w:t>Нач</w:t>
      </w:r>
      <w:proofErr w:type="gramStart"/>
      <w:r w:rsidRPr="00FC3C70">
        <w:rPr>
          <w:rFonts w:cs="Times New Roman"/>
          <w:b/>
          <w:color w:val="000000"/>
          <w:szCs w:val="24"/>
        </w:rPr>
        <w:t>.ц</w:t>
      </w:r>
      <w:proofErr w:type="gramEnd"/>
      <w:r w:rsidRPr="00FC3C70">
        <w:rPr>
          <w:rFonts w:cs="Times New Roman"/>
          <w:b/>
          <w:color w:val="000000"/>
          <w:szCs w:val="24"/>
        </w:rPr>
        <w:t>ена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: </w:t>
      </w:r>
      <w:r w:rsidR="00FC3C70" w:rsidRPr="00FC3C70">
        <w:rPr>
          <w:rFonts w:cs="Times New Roman"/>
          <w:b/>
          <w:szCs w:val="24"/>
        </w:rPr>
        <w:t>1900</w:t>
      </w:r>
      <w:r w:rsidRPr="00FC3C70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FC3C70">
        <w:rPr>
          <w:rFonts w:cs="Times New Roman"/>
          <w:b/>
          <w:color w:val="000000"/>
          <w:szCs w:val="24"/>
        </w:rPr>
        <w:t>бел.руб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. Задаток: </w:t>
      </w:r>
      <w:r w:rsidR="00FC3C70" w:rsidRPr="00FC3C70">
        <w:rPr>
          <w:rFonts w:cs="Times New Roman"/>
          <w:b/>
          <w:szCs w:val="24"/>
        </w:rPr>
        <w:t>190</w:t>
      </w:r>
      <w:r w:rsidRPr="00FC3C70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FC3C70">
        <w:rPr>
          <w:rFonts w:cs="Times New Roman"/>
          <w:b/>
          <w:color w:val="000000"/>
          <w:szCs w:val="24"/>
        </w:rPr>
        <w:t>бел.руб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. 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Задаток перечисляется на </w:t>
      </w:r>
      <w:proofErr w:type="gramStart"/>
      <w:r w:rsidRPr="00FC3C70">
        <w:rPr>
          <w:rFonts w:cs="Times New Roman"/>
          <w:b/>
          <w:color w:val="000000"/>
          <w:szCs w:val="24"/>
        </w:rPr>
        <w:t>р</w:t>
      </w:r>
      <w:proofErr w:type="gramEnd"/>
      <w:r w:rsidRPr="00FC3C70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FC3C70">
        <w:rPr>
          <w:rFonts w:cs="Times New Roman"/>
          <w:b/>
          <w:color w:val="000000"/>
          <w:szCs w:val="24"/>
        </w:rPr>
        <w:t>BY87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3604 3141 0001 5200 0000 </w:t>
      </w:r>
      <w:proofErr w:type="spellStart"/>
      <w:r w:rsidRPr="00FC3C70">
        <w:rPr>
          <w:rFonts w:cs="Times New Roman"/>
          <w:b/>
          <w:color w:val="000000"/>
          <w:szCs w:val="24"/>
        </w:rPr>
        <w:t>ОАО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АСБ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FC3C70">
        <w:rPr>
          <w:rFonts w:cs="Times New Roman"/>
          <w:b/>
          <w:color w:val="000000"/>
          <w:szCs w:val="24"/>
        </w:rPr>
        <w:t>БИК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АКВВВY2X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FC3C70">
        <w:rPr>
          <w:rFonts w:cs="Times New Roman"/>
          <w:b/>
          <w:color w:val="000000"/>
          <w:szCs w:val="24"/>
        </w:rPr>
        <w:t>УНП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r w:rsidR="00FC3C70" w:rsidRPr="00FC3C70">
        <w:rPr>
          <w:rFonts w:cs="Times New Roman"/>
          <w:b/>
          <w:color w:val="000000"/>
          <w:szCs w:val="24"/>
        </w:rPr>
        <w:t>300977139, код операции 40901. П</w:t>
      </w:r>
      <w:r w:rsidRPr="00FC3C70">
        <w:rPr>
          <w:rFonts w:cs="Times New Roman"/>
          <w:b/>
          <w:color w:val="000000"/>
          <w:szCs w:val="24"/>
        </w:rPr>
        <w:t xml:space="preserve">олучатель платежа: </w:t>
      </w:r>
      <w:proofErr w:type="spellStart"/>
      <w:r w:rsidRPr="00FC3C70">
        <w:rPr>
          <w:rFonts w:cs="Times New Roman"/>
          <w:b/>
          <w:color w:val="000000"/>
          <w:szCs w:val="24"/>
        </w:rPr>
        <w:t>Новкинский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сельский исполнительный комитет</w:t>
      </w:r>
      <w:r w:rsidRPr="00FC3C70">
        <w:rPr>
          <w:rFonts w:cs="Times New Roman"/>
          <w:color w:val="000000"/>
          <w:szCs w:val="24"/>
        </w:rPr>
        <w:t>.</w:t>
      </w:r>
    </w:p>
    <w:p w:rsidR="00291A7D" w:rsidRPr="00FC3C70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>Дата, время и место проведения</w:t>
      </w:r>
      <w:r w:rsidR="00FC3C70" w:rsidRPr="00FC3C70">
        <w:rPr>
          <w:rFonts w:cs="Times New Roman"/>
          <w:b/>
          <w:color w:val="000000"/>
          <w:szCs w:val="24"/>
        </w:rPr>
        <w:t xml:space="preserve"> повторного</w:t>
      </w:r>
      <w:r w:rsidRPr="00FC3C70">
        <w:rPr>
          <w:rFonts w:cs="Times New Roman"/>
          <w:b/>
          <w:color w:val="000000"/>
          <w:szCs w:val="24"/>
        </w:rPr>
        <w:t xml:space="preserve"> аукциона: </w:t>
      </w:r>
      <w:r w:rsidR="00FC3C70">
        <w:rPr>
          <w:rFonts w:cs="Times New Roman"/>
          <w:b/>
          <w:color w:val="000000"/>
          <w:szCs w:val="24"/>
        </w:rPr>
        <w:t>13</w:t>
      </w:r>
      <w:r w:rsidRPr="00FC3C70">
        <w:rPr>
          <w:rFonts w:cs="Times New Roman"/>
          <w:b/>
          <w:color w:val="000000"/>
          <w:szCs w:val="24"/>
        </w:rPr>
        <w:t>.</w:t>
      </w:r>
      <w:r w:rsidR="00FC3C70">
        <w:rPr>
          <w:rFonts w:cs="Times New Roman"/>
          <w:b/>
          <w:color w:val="000000"/>
          <w:szCs w:val="24"/>
        </w:rPr>
        <w:t>10</w:t>
      </w:r>
      <w:r w:rsidRPr="00FC3C70">
        <w:rPr>
          <w:rFonts w:cs="Times New Roman"/>
          <w:b/>
          <w:color w:val="000000"/>
          <w:szCs w:val="24"/>
        </w:rPr>
        <w:t xml:space="preserve">.2023 в 15:00 </w:t>
      </w:r>
      <w:r w:rsidRPr="00FC3C70">
        <w:rPr>
          <w:rFonts w:cs="Times New Roman"/>
          <w:color w:val="000000"/>
          <w:szCs w:val="24"/>
        </w:rPr>
        <w:t xml:space="preserve">по адресу: г. Витебск, проезд Гоголя, дом 5 в </w:t>
      </w:r>
      <w:proofErr w:type="spellStart"/>
      <w:r w:rsidRPr="00FC3C70">
        <w:rPr>
          <w:rFonts w:cs="Times New Roman"/>
          <w:color w:val="000000"/>
          <w:szCs w:val="24"/>
        </w:rPr>
        <w:t>ККУП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«Витебский областной центр маркетинга». Срок внесения задатков и приема документов: с </w:t>
      </w:r>
      <w:r w:rsidR="00FC3C70">
        <w:rPr>
          <w:rFonts w:cs="Times New Roman"/>
          <w:color w:val="000000"/>
          <w:szCs w:val="24"/>
        </w:rPr>
        <w:t>13</w:t>
      </w:r>
      <w:r w:rsidRPr="00FC3C70">
        <w:rPr>
          <w:rFonts w:cs="Times New Roman"/>
          <w:color w:val="000000"/>
          <w:szCs w:val="24"/>
        </w:rPr>
        <w:t>.</w:t>
      </w:r>
      <w:r w:rsidR="00FC3C70">
        <w:rPr>
          <w:rFonts w:cs="Times New Roman"/>
          <w:color w:val="000000"/>
          <w:szCs w:val="24"/>
        </w:rPr>
        <w:t>09</w:t>
      </w:r>
      <w:r w:rsidRPr="00FC3C70">
        <w:rPr>
          <w:rFonts w:cs="Times New Roman"/>
          <w:color w:val="000000"/>
          <w:szCs w:val="24"/>
        </w:rPr>
        <w:t xml:space="preserve">.2023 с 8.30 по </w:t>
      </w:r>
      <w:r w:rsidR="00FC3C70">
        <w:rPr>
          <w:rFonts w:cs="Times New Roman"/>
          <w:color w:val="000000"/>
          <w:szCs w:val="24"/>
        </w:rPr>
        <w:t>12</w:t>
      </w:r>
      <w:r w:rsidRPr="00FC3C70">
        <w:rPr>
          <w:rFonts w:cs="Times New Roman"/>
          <w:color w:val="000000"/>
          <w:szCs w:val="24"/>
        </w:rPr>
        <w:t>.</w:t>
      </w:r>
      <w:r w:rsidR="00FC3C70">
        <w:rPr>
          <w:rFonts w:cs="Times New Roman"/>
          <w:color w:val="000000"/>
          <w:szCs w:val="24"/>
        </w:rPr>
        <w:t>10</w:t>
      </w:r>
      <w:r w:rsidRPr="00FC3C70">
        <w:rPr>
          <w:rFonts w:cs="Times New Roman"/>
          <w:color w:val="000000"/>
          <w:szCs w:val="24"/>
        </w:rPr>
        <w:t xml:space="preserve">.2023 до 17.30  по адресу: г. Витебск, проезд Гоголя, 5 в </w:t>
      </w:r>
      <w:proofErr w:type="spellStart"/>
      <w:r w:rsidRPr="00FC3C70">
        <w:rPr>
          <w:rFonts w:cs="Times New Roman"/>
          <w:color w:val="000000"/>
          <w:szCs w:val="24"/>
        </w:rPr>
        <w:t>ККУП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«Витебский областной центр маркетинга» в рабочие дни </w:t>
      </w:r>
      <w:proofErr w:type="gramStart"/>
      <w:r w:rsidRPr="00FC3C70">
        <w:rPr>
          <w:rFonts w:cs="Times New Roman"/>
          <w:color w:val="000000"/>
          <w:szCs w:val="24"/>
        </w:rPr>
        <w:t>с</w:t>
      </w:r>
      <w:proofErr w:type="gramEnd"/>
      <w:r w:rsidRPr="00FC3C70">
        <w:rPr>
          <w:rFonts w:cs="Times New Roman"/>
          <w:color w:val="000000"/>
          <w:szCs w:val="24"/>
        </w:rPr>
        <w:t xml:space="preserve"> 08:30 до 17:30.  </w:t>
      </w:r>
      <w:r w:rsidRPr="00FC3C70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FC3C70">
        <w:rPr>
          <w:rFonts w:cs="Times New Roman"/>
          <w:color w:val="000000"/>
          <w:szCs w:val="24"/>
        </w:rPr>
        <w:t xml:space="preserve">: </w:t>
      </w:r>
      <w:proofErr w:type="gramStart"/>
      <w:r w:rsidRPr="00FC3C70">
        <w:rPr>
          <w:rFonts w:cs="Times New Roman"/>
          <w:color w:val="000000"/>
          <w:szCs w:val="24"/>
        </w:rPr>
        <w:t>В течение 10 р</w:t>
      </w:r>
      <w:r w:rsidR="001073A4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FC3C70">
        <w:rPr>
          <w:rFonts w:cs="Times New Roman"/>
          <w:color w:val="000000"/>
          <w:szCs w:val="24"/>
        </w:rPr>
        <w:t>протокола о результатах аукциона либо после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для перечисления доходов в районный бюджет №</w:t>
      </w:r>
      <w:proofErr w:type="spellStart"/>
      <w:r w:rsidRPr="00FC3C70">
        <w:rPr>
          <w:rFonts w:cs="Times New Roman"/>
          <w:color w:val="000000"/>
          <w:szCs w:val="24"/>
        </w:rPr>
        <w:t>BY55</w:t>
      </w:r>
      <w:proofErr w:type="spellEnd"/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AKBB</w:t>
      </w:r>
      <w:proofErr w:type="spellEnd"/>
      <w:r w:rsidRPr="00FC3C70">
        <w:rPr>
          <w:rFonts w:cs="Times New Roman"/>
          <w:color w:val="000000"/>
          <w:szCs w:val="24"/>
        </w:rPr>
        <w:t xml:space="preserve"> 3600 3140 0001 7000 0000 </w:t>
      </w:r>
      <w:proofErr w:type="spellStart"/>
      <w:r w:rsidRPr="00FC3C70">
        <w:rPr>
          <w:rFonts w:cs="Times New Roman"/>
          <w:color w:val="000000"/>
          <w:szCs w:val="24"/>
        </w:rPr>
        <w:t>ОАО</w:t>
      </w:r>
      <w:proofErr w:type="spellEnd"/>
      <w:r w:rsidRPr="00FC3C70">
        <w:rPr>
          <w:rFonts w:cs="Times New Roman"/>
          <w:color w:val="000000"/>
          <w:szCs w:val="24"/>
        </w:rPr>
        <w:t xml:space="preserve"> </w:t>
      </w:r>
      <w:r w:rsidR="001073A4">
        <w:rPr>
          <w:rFonts w:cs="Times New Roman"/>
          <w:color w:val="000000"/>
          <w:szCs w:val="24"/>
        </w:rPr>
        <w:t>«</w:t>
      </w:r>
      <w:proofErr w:type="spellStart"/>
      <w:r w:rsidR="001073A4">
        <w:rPr>
          <w:rFonts w:cs="Times New Roman"/>
          <w:color w:val="000000"/>
          <w:szCs w:val="24"/>
        </w:rPr>
        <w:t>АСБ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Беларусбанк</w:t>
      </w:r>
      <w:proofErr w:type="spellEnd"/>
      <w:r w:rsidR="001073A4">
        <w:rPr>
          <w:rFonts w:cs="Times New Roman"/>
          <w:color w:val="000000"/>
          <w:szCs w:val="24"/>
        </w:rPr>
        <w:t xml:space="preserve">» </w:t>
      </w:r>
      <w:proofErr w:type="spellStart"/>
      <w:r w:rsidR="001073A4">
        <w:rPr>
          <w:rFonts w:cs="Times New Roman"/>
          <w:color w:val="000000"/>
          <w:szCs w:val="24"/>
        </w:rPr>
        <w:t>БИК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AKBBBY2X</w:t>
      </w:r>
      <w:proofErr w:type="spellEnd"/>
      <w:r w:rsidR="001073A4">
        <w:rPr>
          <w:rFonts w:cs="Times New Roman"/>
          <w:color w:val="000000"/>
          <w:szCs w:val="24"/>
        </w:rPr>
        <w:t xml:space="preserve">. </w:t>
      </w:r>
      <w:proofErr w:type="gramEnd"/>
      <w:r w:rsidR="001073A4">
        <w:rPr>
          <w:rFonts w:cs="Times New Roman"/>
          <w:color w:val="000000"/>
          <w:szCs w:val="24"/>
        </w:rPr>
        <w:t>П</w:t>
      </w:r>
      <w:r w:rsidRPr="00FC3C70">
        <w:rPr>
          <w:rFonts w:cs="Times New Roman"/>
          <w:color w:val="000000"/>
          <w:szCs w:val="24"/>
        </w:rPr>
        <w:t>олучатель</w:t>
      </w:r>
      <w:r w:rsidR="001073A4">
        <w:rPr>
          <w:rFonts w:cs="Times New Roman"/>
          <w:color w:val="000000"/>
          <w:szCs w:val="24"/>
        </w:rPr>
        <w:t>: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ГУ</w:t>
      </w:r>
      <w:proofErr w:type="spellEnd"/>
      <w:r w:rsidRPr="00FC3C70">
        <w:rPr>
          <w:rFonts w:cs="Times New Roman"/>
          <w:color w:val="000000"/>
          <w:szCs w:val="24"/>
        </w:rPr>
        <w:t xml:space="preserve"> МФ </w:t>
      </w:r>
      <w:proofErr w:type="spellStart"/>
      <w:r w:rsidRPr="00FC3C70">
        <w:rPr>
          <w:rFonts w:cs="Times New Roman"/>
          <w:color w:val="000000"/>
          <w:szCs w:val="24"/>
        </w:rPr>
        <w:t>РБ</w:t>
      </w:r>
      <w:proofErr w:type="spellEnd"/>
      <w:r w:rsidRPr="00FC3C70">
        <w:rPr>
          <w:rFonts w:cs="Times New Roman"/>
          <w:color w:val="000000"/>
          <w:szCs w:val="24"/>
        </w:rPr>
        <w:t xml:space="preserve"> по Витебской области</w:t>
      </w:r>
      <w:r w:rsidR="001073A4">
        <w:rPr>
          <w:rFonts w:cs="Times New Roman"/>
          <w:color w:val="000000"/>
          <w:szCs w:val="24"/>
        </w:rPr>
        <w:t>.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FC3C70">
        <w:rPr>
          <w:rFonts w:cs="Times New Roman"/>
          <w:color w:val="000000"/>
          <w:szCs w:val="24"/>
        </w:rPr>
        <w:t>УНП</w:t>
      </w:r>
      <w:proofErr w:type="spellEnd"/>
      <w:r w:rsidRPr="00FC3C70">
        <w:rPr>
          <w:rFonts w:cs="Times New Roman"/>
          <w:color w:val="000000"/>
          <w:szCs w:val="24"/>
        </w:rPr>
        <w:t xml:space="preserve"> 300594330 код платежа в бюджет 04805;  возместить затраты на организацию и проведение аукциона, в т. ч. расходы, связанные с проведением оценки рыночной стоимости</w:t>
      </w:r>
      <w:r w:rsidR="001073A4">
        <w:rPr>
          <w:rFonts w:cs="Times New Roman"/>
          <w:color w:val="000000"/>
          <w:szCs w:val="24"/>
        </w:rPr>
        <w:t xml:space="preserve"> пустующего</w:t>
      </w:r>
      <w:r w:rsidRPr="00FC3C70">
        <w:rPr>
          <w:rFonts w:cs="Times New Roman"/>
          <w:color w:val="000000"/>
          <w:szCs w:val="24"/>
        </w:rPr>
        <w:t xml:space="preserve"> жилого дома, с изготовлением и предоставлением участникам аукциона документации, необходимой для его проведения; обратиться в </w:t>
      </w:r>
      <w:proofErr w:type="spellStart"/>
      <w:r w:rsidR="001073A4">
        <w:rPr>
          <w:rFonts w:cs="Times New Roman"/>
          <w:color w:val="000000"/>
          <w:szCs w:val="24"/>
        </w:rPr>
        <w:t>Новкинский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proofErr w:type="gramEnd"/>
      <w:r w:rsidR="001073A4">
        <w:rPr>
          <w:rFonts w:cs="Times New Roman"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gramStart"/>
      <w:r w:rsidRPr="00FC3C70">
        <w:rPr>
          <w:rFonts w:cs="Times New Roman"/>
          <w:color w:val="000000"/>
          <w:szCs w:val="24"/>
        </w:rPr>
        <w:t>соответствующий</w:t>
      </w:r>
      <w:proofErr w:type="gramEnd"/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1073A4">
        <w:rPr>
          <w:rFonts w:cs="Times New Roman"/>
          <w:color w:val="000000"/>
          <w:szCs w:val="24"/>
        </w:rPr>
        <w:t xml:space="preserve">В течение </w:t>
      </w:r>
      <w:r w:rsidRPr="00FC3C70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FC3C70">
        <w:rPr>
          <w:rFonts w:cs="Times New Roman"/>
          <w:color w:val="000000"/>
          <w:szCs w:val="24"/>
        </w:rPr>
        <w:t>сельисполкомом</w:t>
      </w:r>
      <w:proofErr w:type="spellEnd"/>
      <w:r w:rsidRPr="00FC3C70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</w:t>
      </w:r>
      <w:proofErr w:type="gramEnd"/>
      <w:r w:rsidRPr="00FC3C70">
        <w:rPr>
          <w:rFonts w:cs="Times New Roman"/>
          <w:color w:val="000000"/>
          <w:szCs w:val="24"/>
        </w:rPr>
        <w:t xml:space="preserve"> земельному кадастру».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FC3C70" w:rsidRPr="00FC3C70">
        <w:rPr>
          <w:rFonts w:cs="Times New Roman"/>
          <w:b/>
          <w:color w:val="000000"/>
          <w:szCs w:val="24"/>
        </w:rPr>
        <w:t>Повторный</w:t>
      </w:r>
      <w:r w:rsidR="00FC3C70">
        <w:rPr>
          <w:rFonts w:cs="Times New Roman"/>
          <w:color w:val="000000"/>
          <w:szCs w:val="24"/>
        </w:rPr>
        <w:t xml:space="preserve"> </w:t>
      </w:r>
      <w:r w:rsidR="00FC3C70">
        <w:rPr>
          <w:rFonts w:cs="Times New Roman"/>
          <w:b/>
          <w:color w:val="000000"/>
          <w:szCs w:val="24"/>
          <w:highlight w:val="white"/>
        </w:rPr>
        <w:t>а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укцион проводится </w:t>
      </w:r>
      <w:r w:rsidR="00F95C0B" w:rsidRPr="00FC3C70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FC3C70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 w:rsidR="00F95C0B" w:rsidRPr="00FC3C70">
        <w:rPr>
          <w:rFonts w:cs="Times New Roman"/>
          <w:b/>
          <w:color w:val="000000"/>
          <w:szCs w:val="24"/>
          <w:highlight w:val="white"/>
        </w:rPr>
        <w:t xml:space="preserve"> и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 «Положением о порядке продажи без проведения аукционов пустующих жилых домов, организации и проведения аукционов по их продаже», утвержденным Постановлением Совета Министров Республики Беларусь </w:t>
      </w:r>
      <w:r w:rsidR="00B50C77" w:rsidRPr="00FC3C70">
        <w:rPr>
          <w:rFonts w:cs="Times New Roman"/>
          <w:b/>
          <w:color w:val="000000"/>
          <w:szCs w:val="24"/>
        </w:rPr>
        <w:t>от 23 сентября 2021 г. № 547.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</w:t>
      </w:r>
      <w:r w:rsidR="00B50C77" w:rsidRPr="00FC3C70">
        <w:rPr>
          <w:rFonts w:cs="Times New Roman"/>
          <w:b/>
          <w:color w:val="000000"/>
          <w:szCs w:val="24"/>
        </w:rPr>
        <w:t xml:space="preserve">Для участия в </w:t>
      </w:r>
      <w:r w:rsidR="00FC3C70">
        <w:rPr>
          <w:rFonts w:cs="Times New Roman"/>
          <w:b/>
          <w:color w:val="000000"/>
          <w:szCs w:val="24"/>
        </w:rPr>
        <w:t xml:space="preserve">повторном </w:t>
      </w:r>
      <w:r w:rsidR="00B50C77" w:rsidRPr="00FC3C70">
        <w:rPr>
          <w:rFonts w:cs="Times New Roman"/>
          <w:b/>
          <w:color w:val="000000"/>
          <w:szCs w:val="24"/>
        </w:rPr>
        <w:t>аукционе приглашаются:</w:t>
      </w:r>
      <w:r w:rsidR="00B50C77" w:rsidRPr="00FC3C70">
        <w:rPr>
          <w:rFonts w:cs="Times New Roman"/>
          <w:color w:val="000000"/>
          <w:szCs w:val="24"/>
        </w:rPr>
        <w:t xml:space="preserve"> </w:t>
      </w:r>
      <w:r w:rsidR="00B50C77" w:rsidRPr="00FC3C70"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C3C70">
        <w:rPr>
          <w:rFonts w:cs="Times New Roman"/>
          <w:color w:val="000000"/>
          <w:szCs w:val="24"/>
          <w:highlight w:val="white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>иц</w:t>
      </w:r>
      <w:proofErr w:type="spellEnd"/>
      <w:r w:rsidR="00B50C77" w:rsidRPr="00FC3C70">
        <w:rPr>
          <w:rFonts w:cs="Times New Roman"/>
          <w:color w:val="000000"/>
          <w:szCs w:val="24"/>
          <w:highlight w:val="white"/>
        </w:rPr>
        <w:t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указанный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</w:t>
      </w:r>
      <w:r w:rsidR="00B50C77" w:rsidRPr="00FC3C70">
        <w:rPr>
          <w:rFonts w:cs="Times New Roman"/>
          <w:color w:val="000000"/>
          <w:szCs w:val="24"/>
        </w:rPr>
        <w:t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C3C70">
        <w:rPr>
          <w:rFonts w:cs="Times New Roman"/>
          <w:color w:val="000000"/>
          <w:szCs w:val="24"/>
        </w:rPr>
        <w:t>.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FC3C70">
        <w:rPr>
          <w:rFonts w:cs="Times New Roman"/>
          <w:color w:val="000000"/>
          <w:szCs w:val="24"/>
        </w:rPr>
        <w:t>п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</w:t>
      </w:r>
      <w:r w:rsidR="00B50C77" w:rsidRPr="00FC3C70">
        <w:rPr>
          <w:rFonts w:cs="Times New Roman"/>
          <w:color w:val="000000"/>
          <w:szCs w:val="24"/>
        </w:rPr>
        <w:lastRenderedPageBreak/>
        <w:t xml:space="preserve">предпринимателя – доверенность; представителем или уполномоченным должностным лицом </w:t>
      </w:r>
      <w:proofErr w:type="spellStart"/>
      <w:r w:rsidR="00B50C77" w:rsidRPr="00FC3C70">
        <w:rPr>
          <w:rFonts w:cs="Times New Roman"/>
          <w:color w:val="000000"/>
          <w:szCs w:val="24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</w:rPr>
        <w:t>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="00B50C77" w:rsidRPr="00FC3C70">
        <w:rPr>
          <w:rFonts w:cs="Times New Roman"/>
          <w:color w:val="000000"/>
          <w:szCs w:val="24"/>
        </w:rPr>
        <w:t>РБ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– доверенность, выданная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юр.лицом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FC3C70"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FC3C70">
        <w:rPr>
          <w:rFonts w:cs="Times New Roman"/>
          <w:color w:val="000000"/>
          <w:szCs w:val="24"/>
        </w:rPr>
        <w:t>т.ч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FC3C70">
        <w:rPr>
          <w:rFonts w:cs="Times New Roman"/>
          <w:color w:val="000000"/>
          <w:szCs w:val="24"/>
        </w:rPr>
        <w:t>р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FC3C70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FC3C70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C3C70">
        <w:rPr>
          <w:rFonts w:cs="Times New Roman"/>
          <w:color w:val="000000"/>
          <w:szCs w:val="24"/>
          <w:lang w:val="en-US"/>
        </w:rPr>
        <w:t>.</w:t>
      </w:r>
      <w:r w:rsidR="00B50C77" w:rsidRPr="00FC3C70">
        <w:rPr>
          <w:rFonts w:cs="Times New Roman"/>
          <w:color w:val="000000"/>
          <w:szCs w:val="24"/>
        </w:rPr>
        <w:t>т</w:t>
      </w:r>
      <w:proofErr w:type="gramEnd"/>
      <w:r w:rsidR="00B50C77" w:rsidRPr="00FC3C70">
        <w:rPr>
          <w:rFonts w:cs="Times New Roman"/>
          <w:color w:val="000000"/>
          <w:szCs w:val="24"/>
        </w:rPr>
        <w:t>ел</w:t>
      </w:r>
      <w:r w:rsidR="00B50C77" w:rsidRPr="00FC3C70">
        <w:rPr>
          <w:rFonts w:cs="Times New Roman"/>
          <w:color w:val="000000"/>
          <w:szCs w:val="24"/>
          <w:lang w:val="en-US"/>
        </w:rPr>
        <w:t xml:space="preserve">.: (0212) 24-63-12, (029) 510-07-63, e-mail: vcm74@mail.ru; </w:t>
      </w:r>
      <w:hyperlink r:id="rId6">
        <w:r w:rsidR="00B50C77" w:rsidRPr="00FC3C70">
          <w:rPr>
            <w:rFonts w:cs="Times New Roman"/>
            <w:color w:val="0000FF"/>
            <w:szCs w:val="24"/>
            <w:u w:val="single"/>
            <w:lang w:val="en-US"/>
          </w:rPr>
          <w:t>www.marketvit.by</w:t>
        </w:r>
      </w:hyperlink>
      <w:r w:rsidR="00B50C77" w:rsidRPr="00FC3C70">
        <w:rPr>
          <w:rFonts w:cs="Times New Roman"/>
          <w:color w:val="000000"/>
          <w:szCs w:val="24"/>
          <w:lang w:val="en-US"/>
        </w:rPr>
        <w:t>.</w:t>
      </w: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en-US"/>
        </w:rPr>
      </w:pP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1EC7"/>
    <w:rsid w:val="001073A4"/>
    <w:rsid w:val="0019092A"/>
    <w:rsid w:val="001B2807"/>
    <w:rsid w:val="002664FF"/>
    <w:rsid w:val="00276B6E"/>
    <w:rsid w:val="002909EA"/>
    <w:rsid w:val="00291A7D"/>
    <w:rsid w:val="005F7D27"/>
    <w:rsid w:val="00620C00"/>
    <w:rsid w:val="0062108B"/>
    <w:rsid w:val="00690394"/>
    <w:rsid w:val="00727C5A"/>
    <w:rsid w:val="008934C4"/>
    <w:rsid w:val="00943CB6"/>
    <w:rsid w:val="009F648A"/>
    <w:rsid w:val="00A978FB"/>
    <w:rsid w:val="00B50C77"/>
    <w:rsid w:val="00B950C3"/>
    <w:rsid w:val="00BA6846"/>
    <w:rsid w:val="00C8003D"/>
    <w:rsid w:val="00C93168"/>
    <w:rsid w:val="00F56AF8"/>
    <w:rsid w:val="00F6630D"/>
    <w:rsid w:val="00F95C0B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2023-09-11T13:32:00Z</cp:lastPrinted>
  <dcterms:created xsi:type="dcterms:W3CDTF">2022-11-22T06:33:00Z</dcterms:created>
  <dcterms:modified xsi:type="dcterms:W3CDTF">2023-09-11T13:51:00Z</dcterms:modified>
</cp:coreProperties>
</file>