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CF" w:rsidRPr="00682CB3" w:rsidRDefault="00B45D85" w:rsidP="00B45D85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 xml:space="preserve">Изменения в Упрощенной системе </w:t>
      </w:r>
      <w:proofErr w:type="gramStart"/>
      <w:r w:rsidRPr="00682CB3">
        <w:rPr>
          <w:rFonts w:ascii="Times New Roman" w:hAnsi="Times New Roman" w:cs="Times New Roman"/>
          <w:b/>
          <w:sz w:val="30"/>
          <w:szCs w:val="30"/>
        </w:rPr>
        <w:t>налогообложения  2019</w:t>
      </w:r>
      <w:proofErr w:type="gramEnd"/>
      <w:r w:rsidRPr="00682CB3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6A32CF" w:rsidRPr="00682CB3" w:rsidRDefault="006A32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A32CF" w:rsidRPr="00682CB3" w:rsidRDefault="006A32CF" w:rsidP="00B45D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2CB3">
        <w:rPr>
          <w:rFonts w:ascii="Times New Roman" w:hAnsi="Times New Roman" w:cs="Times New Roman"/>
          <w:sz w:val="30"/>
          <w:szCs w:val="30"/>
        </w:rPr>
        <w:t xml:space="preserve">С </w:t>
      </w:r>
      <w:r w:rsidR="00B45D85" w:rsidRPr="00682CB3">
        <w:rPr>
          <w:rFonts w:ascii="Times New Roman" w:hAnsi="Times New Roman" w:cs="Times New Roman"/>
          <w:sz w:val="30"/>
          <w:szCs w:val="30"/>
        </w:rPr>
        <w:t xml:space="preserve"> </w:t>
      </w:r>
      <w:r w:rsidRPr="00682CB3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682CB3">
        <w:rPr>
          <w:rFonts w:ascii="Times New Roman" w:hAnsi="Times New Roman" w:cs="Times New Roman"/>
          <w:sz w:val="30"/>
          <w:szCs w:val="30"/>
        </w:rPr>
        <w:t xml:space="preserve"> января 2019 г. вступил в силу обновленный Налоговый кодекс Республики Беларусь (</w:t>
      </w:r>
      <w:r w:rsidR="00B45D85" w:rsidRPr="00682CB3">
        <w:rPr>
          <w:rFonts w:ascii="Times New Roman" w:hAnsi="Times New Roman" w:cs="Times New Roman"/>
          <w:sz w:val="30"/>
          <w:szCs w:val="30"/>
        </w:rPr>
        <w:t xml:space="preserve">далее по тексту - </w:t>
      </w:r>
      <w:r w:rsidRPr="00682CB3">
        <w:rPr>
          <w:rFonts w:ascii="Times New Roman" w:hAnsi="Times New Roman" w:cs="Times New Roman"/>
          <w:sz w:val="30"/>
          <w:szCs w:val="30"/>
        </w:rPr>
        <w:t xml:space="preserve">НК). Изменения затронули и одну из наиболее распространенных систем налогообложения </w:t>
      </w:r>
      <w:r w:rsidR="00B45D85" w:rsidRPr="00682CB3">
        <w:rPr>
          <w:rFonts w:ascii="Times New Roman" w:hAnsi="Times New Roman" w:cs="Times New Roman"/>
          <w:sz w:val="30"/>
          <w:szCs w:val="30"/>
        </w:rPr>
        <w:t>–</w:t>
      </w:r>
      <w:r w:rsidRPr="00682CB3">
        <w:rPr>
          <w:rFonts w:ascii="Times New Roman" w:hAnsi="Times New Roman" w:cs="Times New Roman"/>
          <w:sz w:val="30"/>
          <w:szCs w:val="30"/>
        </w:rPr>
        <w:t xml:space="preserve"> </w:t>
      </w:r>
      <w:r w:rsidR="00B45D85" w:rsidRPr="00682CB3">
        <w:rPr>
          <w:rFonts w:ascii="Times New Roman" w:hAnsi="Times New Roman" w:cs="Times New Roman"/>
          <w:sz w:val="30"/>
          <w:szCs w:val="30"/>
        </w:rPr>
        <w:t>упрощенную систему налогообложения (</w:t>
      </w:r>
      <w:r w:rsidRPr="00682CB3">
        <w:rPr>
          <w:rFonts w:ascii="Times New Roman" w:hAnsi="Times New Roman" w:cs="Times New Roman"/>
          <w:sz w:val="30"/>
          <w:szCs w:val="30"/>
        </w:rPr>
        <w:t>УСН</w:t>
      </w:r>
      <w:r w:rsidR="00B45D85" w:rsidRPr="00682CB3">
        <w:rPr>
          <w:rFonts w:ascii="Times New Roman" w:hAnsi="Times New Roman" w:cs="Times New Roman"/>
          <w:sz w:val="30"/>
          <w:szCs w:val="30"/>
        </w:rPr>
        <w:t>)</w:t>
      </w:r>
      <w:r w:rsidRPr="00682CB3">
        <w:rPr>
          <w:rFonts w:ascii="Times New Roman" w:hAnsi="Times New Roman" w:cs="Times New Roman"/>
          <w:sz w:val="30"/>
          <w:szCs w:val="30"/>
        </w:rPr>
        <w:t>.</w:t>
      </w:r>
      <w:r w:rsidR="00B45D85" w:rsidRPr="00682CB3">
        <w:rPr>
          <w:rFonts w:ascii="Times New Roman" w:hAnsi="Times New Roman" w:cs="Times New Roman"/>
          <w:sz w:val="30"/>
          <w:szCs w:val="30"/>
        </w:rPr>
        <w:t xml:space="preserve"> </w:t>
      </w:r>
      <w:r w:rsidRPr="00682CB3">
        <w:rPr>
          <w:rFonts w:ascii="Times New Roman" w:hAnsi="Times New Roman" w:cs="Times New Roman"/>
          <w:sz w:val="30"/>
          <w:szCs w:val="30"/>
        </w:rPr>
        <w:t>Рассмотрим основные из них.</w:t>
      </w:r>
    </w:p>
    <w:p w:rsidR="006A32CF" w:rsidRPr="00682CB3" w:rsidRDefault="006A32CF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Плательщики налога</w:t>
      </w:r>
    </w:p>
    <w:p w:rsidR="006A32CF" w:rsidRPr="00682CB3" w:rsidRDefault="00B45D85" w:rsidP="00B45D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>С 2019 года расширен круг плательщиков налога при УСН как за счет снятия некоторых ограничений для применения УСН, так и увеличения критериев валовой выручки.</w:t>
      </w:r>
      <w:r w:rsidR="00E701EA" w:rsidRPr="00682CB3">
        <w:rPr>
          <w:rFonts w:ascii="Times New Roman" w:hAnsi="Times New Roman" w:cs="Times New Roman"/>
          <w:sz w:val="30"/>
          <w:szCs w:val="30"/>
        </w:rPr>
        <w:t xml:space="preserve"> </w:t>
      </w:r>
      <w:r w:rsidR="006A32CF" w:rsidRPr="00682CB3">
        <w:rPr>
          <w:rFonts w:ascii="Times New Roman" w:hAnsi="Times New Roman" w:cs="Times New Roman"/>
          <w:sz w:val="30"/>
          <w:szCs w:val="30"/>
        </w:rPr>
        <w:t>Так, унитарные предприятия, собственником имущества которых является некоммерческая организация Республики Беларусь, с 2019 года вправе применять УСН</w:t>
      </w:r>
      <w:r w:rsidR="00E701EA" w:rsidRPr="00682CB3">
        <w:rPr>
          <w:rFonts w:ascii="Times New Roman" w:hAnsi="Times New Roman" w:cs="Times New Roman"/>
          <w:sz w:val="30"/>
          <w:szCs w:val="30"/>
        </w:rPr>
        <w:t>.</w:t>
      </w:r>
    </w:p>
    <w:p w:rsidR="006A32CF" w:rsidRPr="00682CB3" w:rsidRDefault="00E701EA" w:rsidP="00B45D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>Увеличились критерии валовой выручки как для организаций, так и для ИП</w:t>
      </w:r>
      <w:r w:rsidRPr="00682CB3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174"/>
        <w:gridCol w:w="3004"/>
      </w:tblGrid>
      <w:tr w:rsidR="006A32CF" w:rsidRPr="00682CB3" w:rsidTr="00682CB3">
        <w:trPr>
          <w:trHeight w:val="441"/>
        </w:trPr>
        <w:tc>
          <w:tcPr>
            <w:tcW w:w="3464" w:type="dxa"/>
          </w:tcPr>
          <w:p w:rsidR="006A32CF" w:rsidRPr="00682CB3" w:rsidRDefault="006A32CF" w:rsidP="00B45D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Критерии валовой выручки</w:t>
            </w:r>
          </w:p>
        </w:tc>
        <w:tc>
          <w:tcPr>
            <w:tcW w:w="3174" w:type="dxa"/>
          </w:tcPr>
          <w:p w:rsidR="006A32CF" w:rsidRPr="00682CB3" w:rsidRDefault="006A32CF" w:rsidP="00B45D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2018 год</w:t>
            </w:r>
          </w:p>
          <w:p w:rsidR="006A32CF" w:rsidRPr="00682CB3" w:rsidRDefault="006A32CF" w:rsidP="00B45D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hyperlink r:id="rId4" w:history="1">
              <w:r w:rsidRPr="00682CB3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13</w:t>
              </w:r>
            </w:hyperlink>
            <w:r w:rsidRPr="00682CB3">
              <w:rPr>
                <w:rFonts w:ascii="Times New Roman" w:hAnsi="Times New Roman" w:cs="Times New Roman"/>
                <w:sz w:val="30"/>
                <w:szCs w:val="30"/>
              </w:rPr>
              <w:t xml:space="preserve"> Указа N 29), руб.</w:t>
            </w:r>
          </w:p>
        </w:tc>
        <w:tc>
          <w:tcPr>
            <w:tcW w:w="3004" w:type="dxa"/>
          </w:tcPr>
          <w:p w:rsidR="006A32CF" w:rsidRPr="00682CB3" w:rsidRDefault="006A32CF" w:rsidP="00B45D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2019 год</w:t>
            </w:r>
          </w:p>
          <w:p w:rsidR="006A32CF" w:rsidRPr="00682CB3" w:rsidRDefault="006A32CF" w:rsidP="00B45D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(НК-2019), руб.</w:t>
            </w:r>
          </w:p>
        </w:tc>
      </w:tr>
      <w:tr w:rsidR="006A32CF" w:rsidRPr="00682CB3" w:rsidTr="00682CB3">
        <w:trPr>
          <w:trHeight w:val="139"/>
        </w:trPr>
        <w:tc>
          <w:tcPr>
            <w:tcW w:w="9642" w:type="dxa"/>
            <w:gridSpan w:val="3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Для перехода на УСН со следующего календарного года</w:t>
            </w:r>
          </w:p>
        </w:tc>
      </w:tr>
      <w:tr w:rsidR="006A32CF" w:rsidRPr="00682CB3" w:rsidTr="00682CB3"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1391800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1465565</w:t>
            </w:r>
          </w:p>
        </w:tc>
      </w:tr>
      <w:tr w:rsidR="006A32CF" w:rsidRPr="00682CB3" w:rsidTr="00682CB3">
        <w:trPr>
          <w:trHeight w:val="210"/>
        </w:trPr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ИП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152000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315000</w:t>
            </w:r>
          </w:p>
        </w:tc>
      </w:tr>
      <w:tr w:rsidR="006A32CF" w:rsidRPr="00682CB3" w:rsidTr="00682CB3">
        <w:tc>
          <w:tcPr>
            <w:tcW w:w="9642" w:type="dxa"/>
            <w:gridSpan w:val="3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Для прекращения применения УСН в течение календарного года</w:t>
            </w:r>
          </w:p>
        </w:tc>
      </w:tr>
      <w:tr w:rsidR="006A32CF" w:rsidRPr="00682CB3" w:rsidTr="00682CB3"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1851100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1949208</w:t>
            </w:r>
          </w:p>
        </w:tc>
      </w:tr>
      <w:tr w:rsidR="006A32CF" w:rsidRPr="00682CB3" w:rsidTr="00682CB3">
        <w:trPr>
          <w:trHeight w:val="215"/>
        </w:trPr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ИП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202700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420000</w:t>
            </w:r>
          </w:p>
        </w:tc>
      </w:tr>
      <w:tr w:rsidR="006A32CF" w:rsidRPr="00682CB3" w:rsidTr="00682CB3">
        <w:tc>
          <w:tcPr>
            <w:tcW w:w="9642" w:type="dxa"/>
            <w:gridSpan w:val="3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>Для применения УСН без НДС в течение календарного года</w:t>
            </w:r>
          </w:p>
        </w:tc>
      </w:tr>
      <w:tr w:rsidR="006A32CF" w:rsidRPr="00682CB3" w:rsidTr="00682CB3"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организациями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1270100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1337415</w:t>
            </w:r>
          </w:p>
        </w:tc>
      </w:tr>
      <w:tr w:rsidR="006A32CF" w:rsidRPr="00682CB3" w:rsidTr="00682CB3">
        <w:tc>
          <w:tcPr>
            <w:tcW w:w="9642" w:type="dxa"/>
            <w:gridSpan w:val="3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Для ведения учета в </w:t>
            </w:r>
            <w:hyperlink r:id="rId5" w:history="1">
              <w:r w:rsidRPr="00682CB3">
                <w:rPr>
                  <w:rFonts w:ascii="Times New Roman" w:hAnsi="Times New Roman" w:cs="Times New Roman"/>
                  <w:b/>
                  <w:sz w:val="30"/>
                  <w:szCs w:val="30"/>
                </w:rPr>
                <w:t>Книге</w:t>
              </w:r>
            </w:hyperlink>
            <w:r w:rsidRPr="00682C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при УСН в течение календарного года</w:t>
            </w:r>
          </w:p>
        </w:tc>
      </w:tr>
      <w:tr w:rsidR="006A32CF" w:rsidRPr="00682CB3" w:rsidTr="00682CB3">
        <w:tc>
          <w:tcPr>
            <w:tcW w:w="3464" w:type="dxa"/>
          </w:tcPr>
          <w:p w:rsidR="006A32CF" w:rsidRPr="00682CB3" w:rsidRDefault="006A32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организациями</w:t>
            </w:r>
          </w:p>
        </w:tc>
        <w:tc>
          <w:tcPr>
            <w:tcW w:w="317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492000</w:t>
            </w:r>
          </w:p>
        </w:tc>
        <w:tc>
          <w:tcPr>
            <w:tcW w:w="3004" w:type="dxa"/>
          </w:tcPr>
          <w:p w:rsidR="006A32CF" w:rsidRPr="00682CB3" w:rsidRDefault="006A32C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2CB3">
              <w:rPr>
                <w:rFonts w:ascii="Times New Roman" w:hAnsi="Times New Roman" w:cs="Times New Roman"/>
                <w:sz w:val="30"/>
                <w:szCs w:val="30"/>
              </w:rPr>
              <w:t>738000</w:t>
            </w:r>
          </w:p>
        </w:tc>
      </w:tr>
    </w:tbl>
    <w:p w:rsidR="006A32CF" w:rsidRPr="00682CB3" w:rsidRDefault="006A32C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>Критерии численности работников для целей применения УСН не изменились</w:t>
      </w:r>
      <w:r w:rsidR="00E701EA" w:rsidRPr="00682CB3">
        <w:rPr>
          <w:rFonts w:ascii="Times New Roman" w:hAnsi="Times New Roman" w:cs="Times New Roman"/>
          <w:sz w:val="30"/>
          <w:szCs w:val="30"/>
        </w:rPr>
        <w:t>.</w:t>
      </w:r>
    </w:p>
    <w:p w:rsidR="006A32CF" w:rsidRPr="00682CB3" w:rsidRDefault="006A32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A32CF" w:rsidRPr="00682CB3" w:rsidRDefault="006A32CF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Ограничения для применения УСН</w:t>
      </w:r>
    </w:p>
    <w:p w:rsidR="00E701EA" w:rsidRPr="00682CB3" w:rsidRDefault="00E701EA" w:rsidP="00E701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>С 2019 года не вправе применять УСН организации и ИП, осуществляющие операции с цифровыми знаками (</w:t>
      </w:r>
      <w:proofErr w:type="spellStart"/>
      <w:r w:rsidR="006A32CF" w:rsidRPr="00682CB3">
        <w:rPr>
          <w:rFonts w:ascii="Times New Roman" w:hAnsi="Times New Roman" w:cs="Times New Roman"/>
          <w:sz w:val="30"/>
          <w:szCs w:val="30"/>
        </w:rPr>
        <w:t>токенами</w:t>
      </w:r>
      <w:proofErr w:type="spellEnd"/>
      <w:r w:rsidR="006A32CF" w:rsidRPr="00682CB3">
        <w:rPr>
          <w:rFonts w:ascii="Times New Roman" w:hAnsi="Times New Roman" w:cs="Times New Roman"/>
          <w:sz w:val="30"/>
          <w:szCs w:val="30"/>
        </w:rPr>
        <w:t>) за белорусские рубли, иностранную валюту, электронные деньги и их обмен на иные цифровые знаки (</w:t>
      </w:r>
      <w:proofErr w:type="spellStart"/>
      <w:r w:rsidR="006A32CF" w:rsidRPr="00682CB3">
        <w:rPr>
          <w:rFonts w:ascii="Times New Roman" w:hAnsi="Times New Roman" w:cs="Times New Roman"/>
          <w:sz w:val="30"/>
          <w:szCs w:val="30"/>
        </w:rPr>
        <w:t>токены</w:t>
      </w:r>
      <w:proofErr w:type="spellEnd"/>
      <w:r w:rsidR="006A32CF" w:rsidRPr="00682CB3">
        <w:rPr>
          <w:rFonts w:ascii="Times New Roman" w:hAnsi="Times New Roman" w:cs="Times New Roman"/>
          <w:sz w:val="30"/>
          <w:szCs w:val="30"/>
        </w:rPr>
        <w:t>)</w:t>
      </w:r>
      <w:r w:rsidRPr="00682C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A32CF" w:rsidRPr="00682CB3" w:rsidRDefault="00E701EA" w:rsidP="00E701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>В то же время из НК исключены нормы, запрещающие применять УСН организациям и ИП, которые:</w:t>
      </w:r>
    </w:p>
    <w:p w:rsidR="006A32CF" w:rsidRPr="00682CB3" w:rsidRDefault="006A32CF" w:rsidP="00E701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lastRenderedPageBreak/>
        <w:t>- осуществляют розничную торговлю через интернет-магазины;</w:t>
      </w:r>
    </w:p>
    <w:p w:rsidR="006A32CF" w:rsidRPr="00682CB3" w:rsidRDefault="006A32CF" w:rsidP="00E701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>- оказывают услуги (права), связанные с размещением на сайтах информации о субъекте торговли (или о продаже им товаров), содержащей доменное имя сайта интернет-магазина или гиперссылку на него.</w:t>
      </w:r>
      <w:r w:rsidR="00E701EA" w:rsidRPr="00682CB3">
        <w:rPr>
          <w:rFonts w:ascii="Times New Roman" w:hAnsi="Times New Roman" w:cs="Times New Roman"/>
          <w:sz w:val="30"/>
          <w:szCs w:val="30"/>
        </w:rPr>
        <w:t xml:space="preserve"> (</w:t>
      </w:r>
      <w:r w:rsidRPr="00682CB3">
        <w:rPr>
          <w:rFonts w:ascii="Times New Roman" w:hAnsi="Times New Roman" w:cs="Times New Roman"/>
          <w:sz w:val="30"/>
          <w:szCs w:val="30"/>
        </w:rPr>
        <w:t xml:space="preserve">Отметим, что с 2018 года данное ограничение снято </w:t>
      </w:r>
      <w:hyperlink r:id="rId6" w:history="1">
        <w:r w:rsidRPr="00682CB3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682CB3">
        <w:rPr>
          <w:rFonts w:ascii="Times New Roman" w:hAnsi="Times New Roman" w:cs="Times New Roman"/>
          <w:sz w:val="30"/>
          <w:szCs w:val="30"/>
        </w:rPr>
        <w:t xml:space="preserve"> N 7</w:t>
      </w:r>
      <w:r w:rsidR="00E701EA" w:rsidRPr="00682CB3">
        <w:rPr>
          <w:rFonts w:ascii="Times New Roman" w:hAnsi="Times New Roman" w:cs="Times New Roman"/>
          <w:sz w:val="30"/>
          <w:szCs w:val="30"/>
        </w:rPr>
        <w:t>)</w:t>
      </w:r>
      <w:r w:rsidRPr="00682CB3">
        <w:rPr>
          <w:rFonts w:ascii="Times New Roman" w:hAnsi="Times New Roman" w:cs="Times New Roman"/>
          <w:sz w:val="30"/>
          <w:szCs w:val="30"/>
        </w:rPr>
        <w:t>.</w:t>
      </w:r>
    </w:p>
    <w:p w:rsidR="006A32CF" w:rsidRPr="00682CB3" w:rsidRDefault="006A32CF" w:rsidP="006B0AC3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Налоговая база</w:t>
      </w:r>
    </w:p>
    <w:p w:rsidR="006A32CF" w:rsidRPr="00682CB3" w:rsidRDefault="006B0AC3" w:rsidP="006B0AC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 xml:space="preserve">С 2019 года в валовую выручку при сдаче недвижимого имущества в аренду (передаче в финансовую аренду (лизинг)), сдаче в наем жилых помещений не включаются суммы возмещаемых арендодателю (лизингодателю, </w:t>
      </w:r>
      <w:proofErr w:type="spellStart"/>
      <w:r w:rsidR="006A32CF" w:rsidRPr="00682CB3">
        <w:rPr>
          <w:rFonts w:ascii="Times New Roman" w:hAnsi="Times New Roman" w:cs="Times New Roman"/>
          <w:sz w:val="30"/>
          <w:szCs w:val="30"/>
        </w:rPr>
        <w:t>наймодателю</w:t>
      </w:r>
      <w:proofErr w:type="spellEnd"/>
      <w:r w:rsidR="006A32CF" w:rsidRPr="00682CB3">
        <w:rPr>
          <w:rFonts w:ascii="Times New Roman" w:hAnsi="Times New Roman" w:cs="Times New Roman"/>
          <w:sz w:val="30"/>
          <w:szCs w:val="30"/>
        </w:rPr>
        <w:t xml:space="preserve">) расходов </w:t>
      </w:r>
      <w:r w:rsidR="006A32CF" w:rsidRPr="00682CB3">
        <w:rPr>
          <w:rFonts w:ascii="Times New Roman" w:hAnsi="Times New Roman" w:cs="Times New Roman"/>
          <w:i/>
          <w:sz w:val="30"/>
          <w:szCs w:val="30"/>
        </w:rPr>
        <w:t>по приобретению</w:t>
      </w:r>
      <w:r w:rsidR="006A32CF" w:rsidRPr="00682CB3">
        <w:rPr>
          <w:rFonts w:ascii="Times New Roman" w:hAnsi="Times New Roman" w:cs="Times New Roman"/>
          <w:sz w:val="30"/>
          <w:szCs w:val="30"/>
        </w:rPr>
        <w:t xml:space="preserve"> коммунальных услуг</w:t>
      </w:r>
      <w:r w:rsidRPr="00682CB3">
        <w:rPr>
          <w:rFonts w:ascii="Times New Roman" w:hAnsi="Times New Roman" w:cs="Times New Roman"/>
          <w:sz w:val="30"/>
          <w:szCs w:val="30"/>
        </w:rPr>
        <w:t xml:space="preserve">. </w:t>
      </w:r>
      <w:r w:rsidR="006A32CF" w:rsidRPr="00682CB3">
        <w:rPr>
          <w:rFonts w:ascii="Times New Roman" w:hAnsi="Times New Roman" w:cs="Times New Roman"/>
          <w:sz w:val="30"/>
          <w:szCs w:val="30"/>
        </w:rPr>
        <w:t>Для организаций, применяющих УСН, сохраняется общий порядок исчисления и уплаты налога на прибыль в отношении прибыли от реализации предприятия как имущественного комплекса</w:t>
      </w:r>
      <w:r w:rsidRPr="00682CB3">
        <w:rPr>
          <w:rFonts w:ascii="Times New Roman" w:hAnsi="Times New Roman" w:cs="Times New Roman"/>
          <w:sz w:val="30"/>
          <w:szCs w:val="30"/>
        </w:rPr>
        <w:t>. Соо</w:t>
      </w:r>
      <w:r w:rsidR="006A32CF" w:rsidRPr="00682CB3">
        <w:rPr>
          <w:rFonts w:ascii="Times New Roman" w:hAnsi="Times New Roman" w:cs="Times New Roman"/>
          <w:sz w:val="30"/>
          <w:szCs w:val="30"/>
        </w:rPr>
        <w:t>тветственно такой доход не будет включаться в валовую выручку при исчислении налога при УСН.</w:t>
      </w:r>
    </w:p>
    <w:p w:rsidR="006A32CF" w:rsidRPr="00682CB3" w:rsidRDefault="006A32CF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Выручка от реализации у организаций, работающих "по оплате"</w:t>
      </w:r>
    </w:p>
    <w:p w:rsidR="006A32CF" w:rsidRPr="00682CB3" w:rsidRDefault="006A32C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>В НК</w:t>
      </w:r>
      <w:r w:rsidR="006B0AC3" w:rsidRPr="00682CB3">
        <w:rPr>
          <w:rFonts w:ascii="Times New Roman" w:hAnsi="Times New Roman" w:cs="Times New Roman"/>
          <w:sz w:val="30"/>
          <w:szCs w:val="30"/>
        </w:rPr>
        <w:t xml:space="preserve"> в 2019 году </w:t>
      </w:r>
      <w:r w:rsidRPr="00682CB3">
        <w:rPr>
          <w:rFonts w:ascii="Times New Roman" w:hAnsi="Times New Roman" w:cs="Times New Roman"/>
          <w:sz w:val="30"/>
          <w:szCs w:val="30"/>
        </w:rPr>
        <w:t>внесены изменения для организаций, работающих "по оплате" с использованием кассового оборудования. Если смена начинается в один календарный день, а заканчивается в другой, датой отражения выручки от реализации будет признаваться дата открытия этой смены. Она отражается в суточном (сменном) отчете (Z-отчете)</w:t>
      </w:r>
      <w:r w:rsidR="006B0AC3" w:rsidRPr="00682CB3">
        <w:rPr>
          <w:rFonts w:ascii="Times New Roman" w:hAnsi="Times New Roman" w:cs="Times New Roman"/>
          <w:sz w:val="30"/>
          <w:szCs w:val="30"/>
        </w:rPr>
        <w:t>.</w:t>
      </w:r>
    </w:p>
    <w:p w:rsidR="006A32CF" w:rsidRPr="00682CB3" w:rsidRDefault="006A32CF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Принцип "по отгрузке" для ИП с ведением Книги при УСН</w:t>
      </w:r>
    </w:p>
    <w:p w:rsidR="006A32CF" w:rsidRPr="00682CB3" w:rsidRDefault="006A32CF" w:rsidP="006B0AC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В 2018 году ИП с ведением </w:t>
      </w:r>
      <w:hyperlink r:id="rId7" w:history="1">
        <w:r w:rsidRPr="00682CB3">
          <w:rPr>
            <w:rFonts w:ascii="Times New Roman" w:hAnsi="Times New Roman" w:cs="Times New Roman"/>
            <w:sz w:val="30"/>
            <w:szCs w:val="30"/>
          </w:rPr>
          <w:t>Книги</w:t>
        </w:r>
      </w:hyperlink>
      <w:r w:rsidRPr="00682CB3">
        <w:rPr>
          <w:rFonts w:ascii="Times New Roman" w:hAnsi="Times New Roman" w:cs="Times New Roman"/>
          <w:sz w:val="30"/>
          <w:szCs w:val="30"/>
        </w:rPr>
        <w:t xml:space="preserve"> при УСН отражали выручку от реализации "по оплате". С 2019 года они могут выбрать и иной принцип отражения выручки - "по отгрузке"</w:t>
      </w:r>
      <w:r w:rsidR="006B0AC3" w:rsidRPr="00682CB3">
        <w:rPr>
          <w:rFonts w:ascii="Times New Roman" w:hAnsi="Times New Roman" w:cs="Times New Roman"/>
          <w:sz w:val="30"/>
          <w:szCs w:val="30"/>
        </w:rPr>
        <w:t>.</w:t>
      </w:r>
      <w:r w:rsidRPr="00682CB3">
        <w:rPr>
          <w:rFonts w:ascii="Times New Roman" w:hAnsi="Times New Roman" w:cs="Times New Roman"/>
          <w:sz w:val="30"/>
          <w:szCs w:val="30"/>
        </w:rPr>
        <w:t xml:space="preserve"> ИП должен закрепить выбранный принцип отражения выручки письменным решением. Изменению в течение налогового периода такое решение не подлежит</w:t>
      </w:r>
      <w:r w:rsidR="006B0AC3" w:rsidRPr="00682CB3">
        <w:rPr>
          <w:rFonts w:ascii="Times New Roman" w:hAnsi="Times New Roman" w:cs="Times New Roman"/>
          <w:sz w:val="30"/>
          <w:szCs w:val="30"/>
        </w:rPr>
        <w:t xml:space="preserve">.  </w:t>
      </w:r>
      <w:r w:rsidRPr="00682CB3">
        <w:rPr>
          <w:rFonts w:ascii="Times New Roman" w:hAnsi="Times New Roman" w:cs="Times New Roman"/>
          <w:sz w:val="30"/>
          <w:szCs w:val="30"/>
        </w:rPr>
        <w:t xml:space="preserve">ИП, которые вместо </w:t>
      </w:r>
      <w:hyperlink r:id="rId8" w:history="1">
        <w:r w:rsidRPr="00682CB3">
          <w:rPr>
            <w:rFonts w:ascii="Times New Roman" w:hAnsi="Times New Roman" w:cs="Times New Roman"/>
            <w:sz w:val="30"/>
            <w:szCs w:val="30"/>
          </w:rPr>
          <w:t>Книги</w:t>
        </w:r>
      </w:hyperlink>
      <w:r w:rsidRPr="00682CB3">
        <w:rPr>
          <w:rFonts w:ascii="Times New Roman" w:hAnsi="Times New Roman" w:cs="Times New Roman"/>
          <w:sz w:val="30"/>
          <w:szCs w:val="30"/>
        </w:rPr>
        <w:t xml:space="preserve"> при УСН будут вести учет на </w:t>
      </w:r>
      <w:hyperlink r:id="rId9" w:history="1">
        <w:r w:rsidRPr="00682CB3">
          <w:rPr>
            <w:rFonts w:ascii="Times New Roman" w:hAnsi="Times New Roman" w:cs="Times New Roman"/>
            <w:sz w:val="30"/>
            <w:szCs w:val="30"/>
          </w:rPr>
          <w:t>общих основаниях</w:t>
        </w:r>
      </w:hyperlink>
      <w:r w:rsidRPr="00682CB3">
        <w:rPr>
          <w:rFonts w:ascii="Times New Roman" w:hAnsi="Times New Roman" w:cs="Times New Roman"/>
          <w:sz w:val="30"/>
          <w:szCs w:val="30"/>
        </w:rPr>
        <w:t>, такого права выбора иметь не будут. Для них сохранится прежний порядок отражения выручки - "по оплате"</w:t>
      </w:r>
      <w:r w:rsidR="006B0AC3" w:rsidRPr="00682CB3">
        <w:rPr>
          <w:rFonts w:ascii="Times New Roman" w:hAnsi="Times New Roman" w:cs="Times New Roman"/>
          <w:sz w:val="30"/>
          <w:szCs w:val="30"/>
        </w:rPr>
        <w:t>.</w:t>
      </w:r>
    </w:p>
    <w:p w:rsidR="006A32CF" w:rsidRPr="00682CB3" w:rsidRDefault="006A32CF" w:rsidP="006B0AC3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b/>
          <w:sz w:val="30"/>
          <w:szCs w:val="30"/>
        </w:rPr>
        <w:t>Учет в Книге при УСН</w:t>
      </w:r>
    </w:p>
    <w:p w:rsidR="006A32CF" w:rsidRPr="00682CB3" w:rsidRDefault="006B0AC3" w:rsidP="006B0AC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A32CF" w:rsidRPr="00682CB3">
        <w:rPr>
          <w:rFonts w:ascii="Times New Roman" w:hAnsi="Times New Roman" w:cs="Times New Roman"/>
          <w:sz w:val="30"/>
          <w:szCs w:val="30"/>
        </w:rPr>
        <w:t xml:space="preserve">С 01.01.2019 ограничено право на ведение учета в </w:t>
      </w:r>
      <w:hyperlink r:id="rId10" w:history="1">
        <w:r w:rsidR="006A32CF" w:rsidRPr="00682CB3">
          <w:rPr>
            <w:rFonts w:ascii="Times New Roman" w:hAnsi="Times New Roman" w:cs="Times New Roman"/>
            <w:sz w:val="30"/>
            <w:szCs w:val="30"/>
          </w:rPr>
          <w:t>Книге</w:t>
        </w:r>
      </w:hyperlink>
      <w:r w:rsidR="006A32CF" w:rsidRPr="00682CB3">
        <w:rPr>
          <w:rFonts w:ascii="Times New Roman" w:hAnsi="Times New Roman" w:cs="Times New Roman"/>
          <w:sz w:val="30"/>
          <w:szCs w:val="30"/>
        </w:rPr>
        <w:t xml:space="preserve"> при УСН для плательщиков:</w:t>
      </w:r>
    </w:p>
    <w:p w:rsidR="006A32CF" w:rsidRPr="00682CB3" w:rsidRDefault="006A32CF" w:rsidP="006B0AC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>- обязанных в соответствии с актами Президента Республики Беларусь перечислять в бюджет часть прибыли (дохода);</w:t>
      </w:r>
    </w:p>
    <w:p w:rsidR="006A32CF" w:rsidRPr="00682CB3" w:rsidRDefault="006A32CF" w:rsidP="009F20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2CB3">
        <w:rPr>
          <w:rFonts w:ascii="Times New Roman" w:hAnsi="Times New Roman" w:cs="Times New Roman"/>
          <w:sz w:val="30"/>
          <w:szCs w:val="30"/>
        </w:rPr>
        <w:t>- реализующих инвестиционные проекты в соответствии с заключенными с Республикой Беларусь инвестиционными договорами</w:t>
      </w:r>
      <w:r w:rsidR="009F20D1" w:rsidRPr="00682CB3">
        <w:rPr>
          <w:rFonts w:ascii="Times New Roman" w:hAnsi="Times New Roman" w:cs="Times New Roman"/>
          <w:sz w:val="30"/>
          <w:szCs w:val="30"/>
        </w:rPr>
        <w:t>.</w:t>
      </w:r>
    </w:p>
    <w:p w:rsidR="00A64FFB" w:rsidRPr="00682CB3" w:rsidRDefault="00A64FFB" w:rsidP="009F20D1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64FFB" w:rsidRPr="00682CB3" w:rsidSect="009F20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F"/>
    <w:rsid w:val="00682CB3"/>
    <w:rsid w:val="006A32CF"/>
    <w:rsid w:val="006B0AC3"/>
    <w:rsid w:val="009F20D1"/>
    <w:rsid w:val="00A64FFB"/>
    <w:rsid w:val="00B45D85"/>
    <w:rsid w:val="00BF7D07"/>
    <w:rsid w:val="00C737A6"/>
    <w:rsid w:val="00D16F73"/>
    <w:rsid w:val="00E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93D9-AEEA-469E-9547-F23BA3B2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B5CF1BB4793E532BF5A6AD5887DAE5DB2A01D524561AF4A27CD510CC430264366A872DBAFA2139A2D5513C5B8N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6B5CF1BB4793E532BF5A6AD5887DAE5DB2A01D524561AF4A27CD510CC430264366A872DBAFA2139A2D5513C5B8N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B5CF1BB4793E532BF5A6AD5887DAE5DB2A01D524561AF4B2AC8510CC430264366A872DBAFA2139A2D5512C5B8N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6B5CF1BB4793E532BF5A6AD5887DAE5DB2A01D524561AF4A27CD510CC430264366A872DBAFA2139A2D5513C5B8N6J" TargetMode="External"/><Relationship Id="rId10" Type="http://schemas.openxmlformats.org/officeDocument/2006/relationships/hyperlink" Target="consultantplus://offline/ref=0C6B5CF1BB4793E532BF5A6AD5887DAE5DB2A01D524561AF4A27CD510CC430264366A872DBAFA2139A2D5513C5B8N6J" TargetMode="External"/><Relationship Id="rId4" Type="http://schemas.openxmlformats.org/officeDocument/2006/relationships/hyperlink" Target="consultantplus://offline/ref=0C6B5CF1BB4793E532BF5A6AD5887DAE5DB2A01D524561AF4B20CF510CC430264366A872DBAFA2139A2D5513C6B8N2J" TargetMode="External"/><Relationship Id="rId9" Type="http://schemas.openxmlformats.org/officeDocument/2006/relationships/hyperlink" Target="consultantplus://offline/ref=0C6B5CF1BB4793E532BF5A6AD5887DAE5DB2A01D524562A4422BCF510CC430264366A872DBAFA2139A2D5D17C8B8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Мурашко Ольга Александровна</cp:lastModifiedBy>
  <cp:revision>6</cp:revision>
  <dcterms:created xsi:type="dcterms:W3CDTF">2019-02-06T09:13:00Z</dcterms:created>
  <dcterms:modified xsi:type="dcterms:W3CDTF">2019-02-13T13:22:00Z</dcterms:modified>
</cp:coreProperties>
</file>