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44" w:rsidRDefault="00AD1B44" w:rsidP="00BE4392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О недопустимости нарушений требований земельного законодательства</w:t>
      </w:r>
    </w:p>
    <w:p w:rsidR="00AD1B44" w:rsidRDefault="00AD1B44" w:rsidP="00BE4392">
      <w:pPr>
        <w:ind w:firstLine="708"/>
        <w:jc w:val="center"/>
        <w:rPr>
          <w:sz w:val="30"/>
          <w:szCs w:val="30"/>
        </w:rPr>
      </w:pPr>
    </w:p>
    <w:p w:rsidR="00AD1B44" w:rsidRDefault="00AD1B44" w:rsidP="00FD07D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соответствие со статьей 89 Кодекса Республики Беларусь о земле землепользователи должны осуществлять в границах предоставленных им (находящихся у них) земельных участков мероприятия по охране земель, а именно благоустраивать и эффективно использовать землю, земельные участки, сохранять плодородие почв и иные полезные свойства земель, защищать земли от подтопления, заболачивания, иссушения, загрязнения отходами и  иных вредных воздействий, предотвращать зарастание сельскохозяйственных земель древесно-кустарниковой растительностью и сорняками, сохранять торфяно-болотные почвы при использовании сельскохозяйственных земель, рекультивировать нарушенные земли, снимать, сохранять и использовать плодородный слой земель при проведении работ, связанных с добычей полезных ископаемых и строительством.</w:t>
      </w:r>
    </w:p>
    <w:p w:rsidR="00AD1B44" w:rsidRDefault="00AD1B44" w:rsidP="003A4FE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Государственный контроль за использованием и охраной земель осуществляется местными исполнительными комитетами непосредственно и (или) через свои землеустроительные службы, иными государственными органами в целях соблюдения гражданами, индивидуальными предпринимателями и юридическими лицами установленного порядка пользования земельными участками, а также иных правил и норм, предусмотренных законодательством об охране и использовании земель. </w:t>
      </w:r>
    </w:p>
    <w:p w:rsidR="00AD1B44" w:rsidRDefault="00AD1B44" w:rsidP="00FD07D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со статьей 96 Кодекса Республики Беларусь о земле лица, нарушившие законодательство об охране и использовании земель, несут ответственность, установленную законодательными актами.</w:t>
      </w:r>
    </w:p>
    <w:p w:rsidR="00AD1B44" w:rsidRDefault="00AD1B44" w:rsidP="00FD07D4">
      <w:pPr>
        <w:pStyle w:val="Header"/>
        <w:tabs>
          <w:tab w:val="left" w:pos="708"/>
        </w:tabs>
        <w:jc w:val="both"/>
        <w:rPr>
          <w:rStyle w:val="FontStyle11"/>
          <w:sz w:val="30"/>
          <w:szCs w:val="30"/>
        </w:rPr>
      </w:pPr>
      <w:r>
        <w:rPr>
          <w:sz w:val="30"/>
          <w:szCs w:val="30"/>
        </w:rPr>
        <w:tab/>
        <w:t xml:space="preserve">Землеустроительной службой постоянно ведется работа по </w:t>
      </w:r>
      <w:r>
        <w:rPr>
          <w:rStyle w:val="FontStyle11"/>
          <w:sz w:val="30"/>
          <w:szCs w:val="30"/>
        </w:rPr>
        <w:t>выявлению землепользователей, допустивших нарушения порядка пользования землями и требований по ее охране. К указанным землепользователям применяются меры административного  воздействия в соответствии с законодательством.</w:t>
      </w:r>
    </w:p>
    <w:p w:rsidR="00AD1B44" w:rsidRDefault="00AD1B44" w:rsidP="00FD07D4">
      <w:pPr>
        <w:pStyle w:val="Header"/>
        <w:tabs>
          <w:tab w:val="left" w:pos="708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Так наиболее распространенными административными правонарушениями, выявленными землеустроительной службой Витебского райисполкома в 2017 году являются  нарушения требований по охране земель в части благоустройства и эффективного использования (невыполнения иных требований по охране земель). За указанные правонарушения в соответствии с частью 2 статьи 15.10 Кодекса Республики Беларусь об административных правонарушениях предусмотрена административная ответственность в виде наложения штрафа на граждан в размере до двадцати базовых величин. За 2017 год выявлено 91 правонарушение, общая сумма взысканных штрафов по указанной статье составила 3399 деноминированных рублей. </w:t>
      </w:r>
    </w:p>
    <w:p w:rsidR="00AD1B44" w:rsidRDefault="00AD1B44" w:rsidP="00FD07D4">
      <w:pPr>
        <w:pStyle w:val="Header"/>
        <w:tabs>
          <w:tab w:val="left" w:pos="708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За самовольное занятие земельного участка статьей 23.41 Кодекса Республики Беларусь об административных правонарушениях предусмотрена административная ответственность в виде наложения штрафа в размере от десяти до тридцати базовых величин. За 2017 год землеустроительной службой Витебского райисполкома выявлено                      10 правонарушений, общая сумма взысканных штрафов по указанной статье составила 2116 деноминированных рубля. </w:t>
      </w:r>
    </w:p>
    <w:p w:rsidR="00AD1B44" w:rsidRDefault="00AD1B44" w:rsidP="00BE4392">
      <w:pPr>
        <w:pStyle w:val="Header"/>
        <w:tabs>
          <w:tab w:val="left" w:pos="708"/>
        </w:tabs>
        <w:spacing w:after="420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ab/>
        <w:t>Обращаем внимание землепользователей на недопустимость нарушений требований законодательства об охране и использовании земель. При выявлении нарушений виновные будут привлекаться к административной ответственности. В случае непринятия землепользователями мер к устранению в установленный срок допущенных нарушений об охране и использовании земель райисполкомом будет рассматриваться вопрос о принудительном изъятии земельных участков.</w:t>
      </w:r>
    </w:p>
    <w:sectPr w:rsidR="00AD1B44" w:rsidSect="00FD07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7D4"/>
    <w:rsid w:val="00125DA0"/>
    <w:rsid w:val="002258C5"/>
    <w:rsid w:val="00275BFE"/>
    <w:rsid w:val="003A4FE1"/>
    <w:rsid w:val="005B43E4"/>
    <w:rsid w:val="006053FF"/>
    <w:rsid w:val="006A3589"/>
    <w:rsid w:val="006B228D"/>
    <w:rsid w:val="006D3301"/>
    <w:rsid w:val="00AC4CE0"/>
    <w:rsid w:val="00AD1B44"/>
    <w:rsid w:val="00B963D8"/>
    <w:rsid w:val="00BA5F30"/>
    <w:rsid w:val="00BE4392"/>
    <w:rsid w:val="00FD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07D4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07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FD07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499</Words>
  <Characters>2847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недопустимости нарушений требований земельного законодательства</dc:title>
  <dc:subject/>
  <dc:creator>Admin</dc:creator>
  <cp:keywords/>
  <dc:description/>
  <cp:lastModifiedBy>Admin</cp:lastModifiedBy>
  <cp:revision>2</cp:revision>
  <cp:lastPrinted>2017-04-11T05:04:00Z</cp:lastPrinted>
  <dcterms:created xsi:type="dcterms:W3CDTF">2018-02-20T09:52:00Z</dcterms:created>
  <dcterms:modified xsi:type="dcterms:W3CDTF">2018-02-20T09:52:00Z</dcterms:modified>
</cp:coreProperties>
</file>