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65" w:rsidRDefault="00FF1765" w:rsidP="00FF1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65">
        <w:rPr>
          <w:rFonts w:ascii="Times New Roman" w:hAnsi="Times New Roman" w:cs="Times New Roman"/>
          <w:b/>
          <w:sz w:val="28"/>
          <w:szCs w:val="28"/>
        </w:rPr>
        <w:t xml:space="preserve">ВНИМАНИЮ ПЛАТЕЛЬЩИКОВ, </w:t>
      </w:r>
    </w:p>
    <w:p w:rsidR="00FF1765" w:rsidRDefault="00FF1765" w:rsidP="00FF1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65">
        <w:rPr>
          <w:rFonts w:ascii="Times New Roman" w:hAnsi="Times New Roman" w:cs="Times New Roman"/>
          <w:b/>
          <w:sz w:val="28"/>
          <w:szCs w:val="28"/>
        </w:rPr>
        <w:t>ИСПОЛЬЗУЮЩИХ КАССОВОЕ ОБОРУДОВАНИЕ</w:t>
      </w:r>
    </w:p>
    <w:p w:rsidR="000E0C03" w:rsidRPr="00FF1765" w:rsidRDefault="00FF1765" w:rsidP="00FF1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65">
        <w:rPr>
          <w:rFonts w:ascii="Times New Roman" w:hAnsi="Times New Roman" w:cs="Times New Roman"/>
          <w:b/>
          <w:sz w:val="28"/>
          <w:szCs w:val="28"/>
        </w:rPr>
        <w:t>ООО «ТУССОН»!!!</w:t>
      </w:r>
    </w:p>
    <w:p w:rsidR="00FF1765" w:rsidRPr="00FF1765" w:rsidRDefault="00FF1765" w:rsidP="00FF1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65">
        <w:rPr>
          <w:rFonts w:ascii="Times New Roman" w:hAnsi="Times New Roman" w:cs="Times New Roman"/>
          <w:sz w:val="28"/>
          <w:szCs w:val="28"/>
        </w:rPr>
        <w:t>Инспекция МНС по Витебск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FF1765">
        <w:rPr>
          <w:rFonts w:ascii="Times New Roman" w:hAnsi="Times New Roman" w:cs="Times New Roman"/>
          <w:sz w:val="28"/>
          <w:szCs w:val="28"/>
        </w:rPr>
        <w:t xml:space="preserve"> в целях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вопросов, связанных со сбоем в работе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кассового оборудования, заявителем которого в Государственном 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моделей (модификаций) кассовых суммирующих аппаратов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специальных компьютерных систем, используемых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Республики Беларусь, является ООО «</w:t>
      </w:r>
      <w:proofErr w:type="spellStart"/>
      <w:r w:rsidRPr="00FF1765">
        <w:rPr>
          <w:rFonts w:ascii="Times New Roman" w:hAnsi="Times New Roman" w:cs="Times New Roman"/>
          <w:sz w:val="28"/>
          <w:szCs w:val="28"/>
        </w:rPr>
        <w:t>Туссон</w:t>
      </w:r>
      <w:proofErr w:type="spellEnd"/>
      <w:r w:rsidRPr="00FF1765">
        <w:rPr>
          <w:rFonts w:ascii="Times New Roman" w:hAnsi="Times New Roman" w:cs="Times New Roman"/>
          <w:sz w:val="28"/>
          <w:szCs w:val="28"/>
        </w:rPr>
        <w:t>», информирует,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субъектам торговли, использующим кассовое оборудование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1765">
        <w:rPr>
          <w:rFonts w:ascii="Times New Roman" w:hAnsi="Times New Roman" w:cs="Times New Roman"/>
          <w:sz w:val="28"/>
          <w:szCs w:val="28"/>
        </w:rPr>
        <w:t>Туссон</w:t>
      </w:r>
      <w:proofErr w:type="spellEnd"/>
      <w:r w:rsidRPr="00FF1765">
        <w:rPr>
          <w:rFonts w:ascii="Times New Roman" w:hAnsi="Times New Roman" w:cs="Times New Roman"/>
          <w:sz w:val="28"/>
          <w:szCs w:val="28"/>
        </w:rPr>
        <w:t>», разрешается: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использовать кассовое оборудование ООО «</w:t>
      </w:r>
      <w:proofErr w:type="spellStart"/>
      <w:r w:rsidRPr="00FF1765">
        <w:rPr>
          <w:rFonts w:ascii="Times New Roman" w:hAnsi="Times New Roman" w:cs="Times New Roman"/>
          <w:sz w:val="28"/>
          <w:szCs w:val="28"/>
        </w:rPr>
        <w:t>Туссон</w:t>
      </w:r>
      <w:proofErr w:type="spellEnd"/>
      <w:r w:rsidRPr="00FF1765">
        <w:rPr>
          <w:rFonts w:ascii="Times New Roman" w:hAnsi="Times New Roman" w:cs="Times New Roman"/>
          <w:sz w:val="28"/>
          <w:szCs w:val="28"/>
        </w:rPr>
        <w:t>»: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с откорректированным программным обеспечением – до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проведения экспертизы кассового оборудования ООО «</w:t>
      </w:r>
      <w:proofErr w:type="spellStart"/>
      <w:r w:rsidRPr="00FF1765">
        <w:rPr>
          <w:rFonts w:ascii="Times New Roman" w:hAnsi="Times New Roman" w:cs="Times New Roman"/>
          <w:sz w:val="28"/>
          <w:szCs w:val="28"/>
        </w:rPr>
        <w:t>Туссон</w:t>
      </w:r>
      <w:proofErr w:type="spellEnd"/>
      <w:r w:rsidRPr="00FF1765">
        <w:rPr>
          <w:rFonts w:ascii="Times New Roman" w:hAnsi="Times New Roman" w:cs="Times New Roman"/>
          <w:sz w:val="28"/>
          <w:szCs w:val="28"/>
        </w:rPr>
        <w:t>» на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соответствие требованиям стандартов серии СТБ 1364;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с неоткорректированным программным обеспечением – до 1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февраля 2023 г.;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без установленных средств контроля – до 1 марта 2023 г.;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2. использовать до 1 февраля 2023 г. в торговых объектах с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торговой площадью 200 квадратных метров и более кассовое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оборудование, не обеспечивающее дифференцированный учет данных о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реализуемых товарах и не формирующее в платежном документе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наименование товара;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3. перемещать кассовое оборудование между торговыми объектами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субъекта торговли и использовать его при условии представления не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позднее 1 февраля 2023 г. в РУП «Информационно-издательский центр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по налогам и сборам» заявки для внесения в систему контроля кассового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оборудования сведений об изменении места его установки и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использования.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65" w:rsidRPr="00FF1765" w:rsidRDefault="00FF1765" w:rsidP="00FF17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1765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FF1765">
        <w:rPr>
          <w:rFonts w:ascii="Times New Roman" w:hAnsi="Times New Roman" w:cs="Times New Roman"/>
          <w:i/>
          <w:sz w:val="28"/>
          <w:szCs w:val="28"/>
        </w:rPr>
        <w:t>. Под кассовым  оборудованием  ООО  «</w:t>
      </w:r>
      <w:proofErr w:type="spellStart"/>
      <w:r w:rsidRPr="00FF1765">
        <w:rPr>
          <w:rFonts w:ascii="Times New Roman" w:hAnsi="Times New Roman" w:cs="Times New Roman"/>
          <w:i/>
          <w:sz w:val="28"/>
          <w:szCs w:val="28"/>
        </w:rPr>
        <w:t>Туссон»понимается</w:t>
      </w:r>
      <w:proofErr w:type="spellEnd"/>
      <w:r w:rsidRPr="00FF1765">
        <w:rPr>
          <w:rFonts w:ascii="Times New Roman" w:hAnsi="Times New Roman" w:cs="Times New Roman"/>
          <w:i/>
          <w:sz w:val="28"/>
          <w:szCs w:val="28"/>
        </w:rPr>
        <w:t xml:space="preserve"> следующее кассовое оборудование:  2  POS-система с</w:t>
      </w:r>
      <w:r w:rsidRPr="00FF1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i/>
          <w:sz w:val="28"/>
          <w:szCs w:val="28"/>
        </w:rPr>
        <w:t>фискальным  регистратором  «TFP-115»,  версия  программного</w:t>
      </w:r>
      <w:r w:rsidRPr="00FF1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i/>
          <w:sz w:val="28"/>
          <w:szCs w:val="28"/>
        </w:rPr>
        <w:t>обеспечения 6.10.01 (позиция в Государственном реестре моделей</w:t>
      </w:r>
      <w:r w:rsidRPr="00FF1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i/>
          <w:sz w:val="28"/>
          <w:szCs w:val="28"/>
        </w:rPr>
        <w:t>(модификаций) кассовых суммирующих аппаратов и специальных</w:t>
      </w:r>
      <w:r w:rsidRPr="00FF1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i/>
          <w:sz w:val="28"/>
          <w:szCs w:val="28"/>
        </w:rPr>
        <w:t>компьютерных систем, используемых на территории Республики</w:t>
      </w:r>
      <w:r w:rsidRPr="00FF1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i/>
          <w:sz w:val="28"/>
          <w:szCs w:val="28"/>
        </w:rPr>
        <w:t>Беларусь (далее – Государственный реестр), 2.4.46); POS-система с</w:t>
      </w:r>
      <w:r w:rsidRPr="00FF1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i/>
          <w:sz w:val="28"/>
          <w:szCs w:val="28"/>
        </w:rPr>
        <w:t>фискальным  регистратором  «TFP-116»,  версия  программного</w:t>
      </w:r>
      <w:r w:rsidRPr="00FF1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i/>
          <w:sz w:val="28"/>
          <w:szCs w:val="28"/>
        </w:rPr>
        <w:t>обеспечения 6.10.01 (позиция в Государственном реестре 2.4.47); POS-</w:t>
      </w:r>
      <w:r w:rsidRPr="00FF1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i/>
          <w:sz w:val="28"/>
          <w:szCs w:val="28"/>
        </w:rPr>
        <w:t>система с фискальным регистратором «TFP-118», версия программного</w:t>
      </w:r>
      <w:r w:rsidRPr="00FF1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i/>
          <w:sz w:val="28"/>
          <w:szCs w:val="28"/>
        </w:rPr>
        <w:t>обеспечения 6.10.01 (позиция в Государственном реестре 2.4.52).</w:t>
      </w:r>
      <w:r w:rsidRPr="00FF17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1765" w:rsidRPr="00FF1765" w:rsidRDefault="00FF1765" w:rsidP="00FF1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65">
        <w:rPr>
          <w:rFonts w:ascii="Times New Roman" w:hAnsi="Times New Roman" w:cs="Times New Roman"/>
          <w:sz w:val="28"/>
          <w:szCs w:val="28"/>
        </w:rPr>
        <w:t>Одновременно сообщаем, что в случае выявления проблем,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 xml:space="preserve">связанных с </w:t>
      </w:r>
      <w:bookmarkStart w:id="0" w:name="_GoBack"/>
      <w:bookmarkEnd w:id="0"/>
      <w:r w:rsidRPr="00FF1765">
        <w:rPr>
          <w:rFonts w:ascii="Times New Roman" w:hAnsi="Times New Roman" w:cs="Times New Roman"/>
          <w:sz w:val="28"/>
          <w:szCs w:val="28"/>
        </w:rPr>
        <w:t>функционированием кассового оборудования ООО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1765">
        <w:rPr>
          <w:rFonts w:ascii="Times New Roman" w:hAnsi="Times New Roman" w:cs="Times New Roman"/>
          <w:sz w:val="28"/>
          <w:szCs w:val="28"/>
        </w:rPr>
        <w:t>Туссон</w:t>
      </w:r>
      <w:proofErr w:type="spellEnd"/>
      <w:r w:rsidRPr="00FF1765">
        <w:rPr>
          <w:rFonts w:ascii="Times New Roman" w:hAnsi="Times New Roman" w:cs="Times New Roman"/>
          <w:sz w:val="28"/>
          <w:szCs w:val="28"/>
        </w:rPr>
        <w:t>», субъектам хозяйствования необходимо в незамедлительном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порядке обратиться в ООО «</w:t>
      </w:r>
      <w:proofErr w:type="spellStart"/>
      <w:r w:rsidRPr="00FF1765">
        <w:rPr>
          <w:rFonts w:ascii="Times New Roman" w:hAnsi="Times New Roman" w:cs="Times New Roman"/>
          <w:sz w:val="28"/>
          <w:szCs w:val="28"/>
        </w:rPr>
        <w:t>Туссон</w:t>
      </w:r>
      <w:proofErr w:type="spellEnd"/>
      <w:r w:rsidRPr="00FF1765">
        <w:rPr>
          <w:rFonts w:ascii="Times New Roman" w:hAnsi="Times New Roman" w:cs="Times New Roman"/>
          <w:sz w:val="28"/>
          <w:szCs w:val="28"/>
        </w:rPr>
        <w:t>» либо центр технического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обслуживания, с которым заключен договор на их техническое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обслуживание и ремонт, с изложением проблемы и подать заявку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(зафиксировав дату и номер заявки) на ее устранение. В случае, если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проблема функционирования кассового оборудования не будет решена до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13.01.2023, субъектам торговли необходимо информировать МНС путем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  <w:r w:rsidRPr="00FF1765">
        <w:rPr>
          <w:rFonts w:ascii="Times New Roman" w:hAnsi="Times New Roman" w:cs="Times New Roman"/>
          <w:sz w:val="28"/>
          <w:szCs w:val="28"/>
        </w:rPr>
        <w:t>обращения в контакт-центр по телефону +375172297979 или 189.</w:t>
      </w:r>
      <w:r w:rsidRPr="00FF176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1765" w:rsidRPr="00FF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0498F"/>
    <w:multiLevelType w:val="hybridMultilevel"/>
    <w:tmpl w:val="7884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65"/>
    <w:rsid w:val="000E0C03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2003"/>
  <w15:chartTrackingRefBased/>
  <w15:docId w15:val="{8B4CB137-C141-4055-84A1-7B7430F9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 Маргарита Александровна</dc:creator>
  <cp:keywords/>
  <dc:description/>
  <cp:lastModifiedBy>Азаренко Маргарита Александровна</cp:lastModifiedBy>
  <cp:revision>1</cp:revision>
  <cp:lastPrinted>2023-01-11T07:39:00Z</cp:lastPrinted>
  <dcterms:created xsi:type="dcterms:W3CDTF">2023-01-11T07:31:00Z</dcterms:created>
  <dcterms:modified xsi:type="dcterms:W3CDTF">2023-01-11T07:40:00Z</dcterms:modified>
</cp:coreProperties>
</file>